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wmf" ContentType="image/x-wmf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Постановление Правительства РФ от 10.03.2022 N 336</w:t>
              <w:br/>
              <w:t>(ред. от 25.09.2026)</w:t>
              <w:br/>
              <w:t>"Об особенностях организации и осуществления государственного контроля (надзора), муниципального контроля"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ooltip="Ссылка на КонсультантПлюс">
              <w:r>
                <w:rPr>
                  <w:rStyle w:val="Style9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ooltip="Ссылка на КонсультантПлюс">
              <w:r>
                <w:rPr>
                  <w:rStyle w:val="Style9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08.10.2026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4294963199"/>
        </w:sectPr>
      </w:pPr>
    </w:p>
    <w:p>
      <w:pPr>
        <w:pStyle w:val="ConsPlusNormal"/>
        <w:numPr>
          <w:ilvl w:val="0"/>
          <w:numId w:val="0"/>
        </w:numPr>
        <w:spacing w:before="0" w:after="0"/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>
          <w:sz w:val="24"/>
        </w:rPr>
        <w:t>ПРАВИТЕЛЬСТВО РОССИЙСКОЙ ФЕДЕРАЦИИ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ПОСТАНОВЛЕНИЕ</w:t>
      </w:r>
    </w:p>
    <w:p>
      <w:pPr>
        <w:pStyle w:val="ConsPlusTitle"/>
        <w:jc w:val="center"/>
        <w:rPr/>
      </w:pPr>
      <w:r>
        <w:rPr>
          <w:sz w:val="24"/>
        </w:rPr>
        <w:t>от 10 марта 2022 г. N 336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ОСОБЕННОСТЯХ</w:t>
      </w:r>
    </w:p>
    <w:p>
      <w:pPr>
        <w:pStyle w:val="ConsPlusTitle"/>
        <w:jc w:val="center"/>
        <w:rPr/>
      </w:pPr>
      <w:r>
        <w:rPr>
          <w:sz w:val="24"/>
        </w:rPr>
        <w:t>ОРГАНИЗАЦИИ И ОСУЩЕСТВЛЕНИЯ ГОСУДАРСТВЕННОГО КОНТРОЛЯ</w:t>
      </w:r>
    </w:p>
    <w:p>
      <w:pPr>
        <w:pStyle w:val="ConsPlusTitle"/>
        <w:jc w:val="center"/>
        <w:rPr/>
      </w:pPr>
      <w:r>
        <w:rPr>
          <w:sz w:val="24"/>
        </w:rPr>
        <w:t>(НАДЗОРА), МУНИЦИПАЛЬНОГО КОНТРОЛЯ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(в ред. Постановлений Правительства РФ от 24.03.2022 N 448,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17.08.2022 N 1431, от 02.09.2022 N 1551, от 01.10.2022 N 1743,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10.11.2022 N 2036, от 29.12.2022 N 2516, от 04.02.2023 N 161,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10.03.2023 N 372, от 19.06.2023 N 1001, от 04.10.2023 N 1634,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10.10.2023 N 1659, от 29.11.2023 N 2020, от 09.12.2023 N 2092,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14.12.2023 N 2140, от 31.01.2024 N 98, от 29.02.2024 N 240,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23.05.2024 N 637, от 18.07.2024 N 980, от 28.08.2024 N 1154,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11.09.2024 N 1234, от 28.12.2024 N 1955, от 10.08.2026 N 991,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27.08.2026 N 1086, от 25.09.2026 N 1238)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Правительство Российской Федерации постановляет: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"О государственном контроле (надзоре) и муниципальном контроле в Российской Федерации" и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r>
        <w:rPr>
          <w:color w:val="0000FF"/>
          <w:sz w:val="24"/>
        </w:rPr>
        <w:t>пункте 2</w:t>
      </w:r>
      <w:r>
        <w:rPr>
          <w:sz w:val="24"/>
        </w:rPr>
        <w:t xml:space="preserve"> настоящего постановления.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24.03.2022 N 448)</w:t>
      </w:r>
      <w:bookmarkStart w:id="0" w:name="P23"/>
    </w:p>
    <w:p>
      <w:pPr>
        <w:pStyle w:val="ConsPlusNormal"/>
        <w:spacing w:before="240" w:after="0"/>
        <w:ind w:firstLine="540"/>
        <w:jc w:val="both"/>
        <w:rPr/>
      </w:pPr>
      <w:bookmarkEnd w:id="0"/>
      <w:r>
        <w:rPr>
          <w:sz w:val="24"/>
        </w:rPr>
        <w:t>2. Допускается проведение запланированных на 2022 год плановых контрольных (надзорных) мероприятий: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дошкольное и начальное общее образование;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основное общее и среднее (полное) общее образование;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деятельность по организации отдыха детей и их оздоровления;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деятельность детских лагерей на время каникул;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деятельность по организации общественного питания детей;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родильные дома, перинатальные центры;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социальные услуги с обеспечением проживания;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деятельность по водоподготовке и водоснабжению;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дошкольное и начальное общее образование;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основное общее и среднее (полное) общее образование;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деятельность по организации отдыха детей и их оздоровления;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деятельность детских лагерей на время каникул;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родильные дома, перинатальные центры;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социальные услуги с обеспечением проживания;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Установить, что в 2022 - 2024 годах в рамках видов государственного контроля (надзора), муниципального контроля, порядок организации и осуществления которых регулируются Федеральным законом "О государственном контроле (надзоре) и муниципальном контроле в Российской Федерации" и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Постановлений Правительства РФ от 24.03.2022 N 448, от 29.12.2022 N 2516, от 14.12.2023 N 2140)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при условии согласования с органами прокуратуры:</w:t>
      </w:r>
      <w:bookmarkStart w:id="1" w:name="P46"/>
    </w:p>
    <w:p>
      <w:pPr>
        <w:pStyle w:val="ConsPlusNormal"/>
        <w:spacing w:before="240" w:after="0"/>
        <w:ind w:firstLine="540"/>
        <w:jc w:val="both"/>
        <w:rPr/>
      </w:pPr>
      <w:bookmarkEnd w:id="1"/>
      <w:r>
        <w:rPr>
          <w:sz w:val="24"/>
        </w:rPr>
        <w:t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  <w:bookmarkStart w:id="2" w:name="P48"/>
    </w:p>
    <w:p>
      <w:pPr>
        <w:pStyle w:val="ConsPlusNormal"/>
        <w:spacing w:before="240" w:after="0"/>
        <w:ind w:firstLine="540"/>
        <w:jc w:val="both"/>
        <w:rPr/>
      </w:pPr>
      <w:bookmarkEnd w:id="2"/>
      <w:r>
        <w:rPr>
          <w:sz w:val="24"/>
        </w:rPr>
        <w:t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при выявлении индикаторов риска нарушения обязательных требований;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29.12.2022 N 2516)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Постановлений Правительства РФ от 17.08.2022 N 1431, от 10.03.2023 N 372)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 утратил силу. - Постановление Правительства РФ от 17.08.2022 N 1431;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 решению руководителя, заместителя руководителя Федеральной налоговой службы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частью 7 статьи 75 Федерального закона "О государственном контроле (надзоре) и муниципальном контроле в Российской Федерации");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месяца;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10.11.2022 N 2036)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информационно-телекоммуникационной сети "Интернет" баз данных (или их части), содержащих персональные данные;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04.02.2023 N 161)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по истечении срока исполнения предписания об устранении выявленного нарушения обязательных требований, выданных после 1 марта 2023 г., за исключением случая, предусмотренного </w:t>
      </w:r>
      <w:r>
        <w:rPr>
          <w:color w:val="0000FF"/>
          <w:sz w:val="24"/>
        </w:rPr>
        <w:t>абзацем двенадцатым подпункта "б"</w:t>
      </w:r>
      <w:r>
        <w:rPr>
          <w:sz w:val="24"/>
        </w:rPr>
        <w:t xml:space="preserve"> настоящего пункта;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10.03.2023 N 372; в ред. Постановления Правительства РФ от 23.05.2024 N 637)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при поступлении сведений о фактах осуществления юридическими лицами, индивидуальными предпринимателями видов предпринимательской деятельности, указанных в части 2 статьи 8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частью 1 статьи 8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11.09.2024 N 1234)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без согласования с органами прокуратуры:</w:t>
      </w:r>
      <w:bookmarkStart w:id="3" w:name="P64"/>
    </w:p>
    <w:p>
      <w:pPr>
        <w:pStyle w:val="ConsPlusNormal"/>
        <w:spacing w:before="240" w:after="0"/>
        <w:ind w:firstLine="540"/>
        <w:jc w:val="both"/>
        <w:rPr/>
      </w:pPr>
      <w:bookmarkEnd w:id="3"/>
      <w:r>
        <w:rPr>
          <w:sz w:val="24"/>
        </w:rPr>
        <w:t>по поручению Президента Российской Федерации;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 поручению Председателя Правительства Российской Федерации, принятому после вступления в силу настоящего постановления;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  <w:bookmarkStart w:id="4" w:name="P67"/>
    </w:p>
    <w:p>
      <w:pPr>
        <w:pStyle w:val="ConsPlusNormal"/>
        <w:spacing w:before="240" w:after="0"/>
        <w:ind w:firstLine="540"/>
        <w:jc w:val="both"/>
        <w:rPr/>
      </w:pPr>
      <w:bookmarkEnd w:id="4"/>
      <w:r>
        <w:rPr>
          <w:sz w:val="24"/>
        </w:rP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  <w:bookmarkStart w:id="5" w:name="P68"/>
    </w:p>
    <w:p>
      <w:pPr>
        <w:pStyle w:val="ConsPlusNormal"/>
        <w:spacing w:before="240" w:after="0"/>
        <w:ind w:firstLine="540"/>
        <w:jc w:val="both"/>
        <w:rPr/>
      </w:pPr>
      <w:bookmarkEnd w:id="5"/>
      <w:r>
        <w:rPr>
          <w:sz w:val="24"/>
        </w:rP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24.03.2022 N 448)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24.03.2022 N 448)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внеплановые проверки, основания для проведения которых установлены пунктом 1.1 части 2 статьи 10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24.03.2022 N 448)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17.08.2022 N 1431)</w:t>
      </w:r>
      <w:bookmarkStart w:id="6" w:name="P76"/>
    </w:p>
    <w:p>
      <w:pPr>
        <w:pStyle w:val="ConsPlusNormal"/>
        <w:spacing w:before="240" w:after="0"/>
        <w:ind w:firstLine="540"/>
        <w:jc w:val="both"/>
        <w:rPr/>
      </w:pPr>
      <w:bookmarkEnd w:id="6"/>
      <w:r>
        <w:rPr>
          <w:sz w:val="24"/>
        </w:rPr>
        <w:t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23.05.2024 N 637)</w:t>
      </w:r>
      <w:bookmarkStart w:id="7" w:name="P78"/>
    </w:p>
    <w:p>
      <w:pPr>
        <w:pStyle w:val="ConsPlusNormal"/>
        <w:spacing w:before="240" w:after="0"/>
        <w:ind w:firstLine="540"/>
        <w:jc w:val="both"/>
        <w:rPr/>
      </w:pPr>
      <w:bookmarkEnd w:id="7"/>
      <w:r>
        <w:rPr>
          <w:sz w:val="24"/>
        </w:rPr>
        <w:t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23.05.2024 N 637)</w:t>
      </w:r>
      <w:bookmarkStart w:id="8" w:name="P80"/>
    </w:p>
    <w:p>
      <w:pPr>
        <w:pStyle w:val="ConsPlusNormal"/>
        <w:spacing w:before="240" w:after="0"/>
        <w:ind w:firstLine="540"/>
        <w:jc w:val="both"/>
        <w:rPr/>
      </w:pPr>
      <w:bookmarkEnd w:id="8"/>
      <w:r>
        <w:rPr>
          <w:sz w:val="24"/>
        </w:rPr>
        <w:t xml:space="preserve"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r>
        <w:rPr>
          <w:color w:val="0000FF"/>
          <w:sz w:val="24"/>
        </w:rPr>
        <w:t>абзаца шестого</w:t>
      </w:r>
      <w:r>
        <w:rPr>
          <w:sz w:val="24"/>
        </w:rPr>
        <w:t xml:space="preserve"> настоящего подпункта;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23.05.2024 N 637)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11.09.2024 N 1234)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с извещением органов прокуратуры в отношении некоммерческих организаций по основаниям, установленным подпунктами 2, 3, 5 и 6 пункта 4.2 статьи 32 Федерального закона "О некоммерческих организациях", а также религиозных организаций по основанию, установленному абзацем третьим пункта 5 статьи 25 Федерального закона "О свободе совести и о религиозных объединениях".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>КонсультантПлюс: примечание.</w:t>
            </w:r>
          </w:p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>Контрольные (надзорные) мероприятия и профилактические визиты, не завершенные на 28.09.2026 и не предусмотренные п. 3(1), завершаются в течение 5 рабочих дней с указанной даты путем составления соответствующего акта (Постановление Правительства РФ от 25.09.2026 N 1238).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spacing w:before="300" w:after="0"/>
        <w:ind w:firstLine="540"/>
        <w:jc w:val="both"/>
        <w:rPr/>
      </w:pPr>
      <w:r>
        <w:rPr>
          <w:sz w:val="24"/>
        </w:rPr>
        <w:t>3(1). Установить, что до 1 октября 2027 г.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"О государственном контроле (надзоре) и муниципальном контроле в Российской Федерации", в отношении производственных объектов, получивших с 1 января 2026 г. ущерб в результате атак с применением средств огневого воздействия, при наличии информации о причинении такого ущерба: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плановые контрольные (надзорные) мероприятия не проводятся;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внеплановые контрольные (надзорные) мероприятия проводятся: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 основаниям, предусмотренным пунктами 3, 4, 6 и 8 части 1 и частью 3 статьи 57, пунктами 1, 2 и 6 части 1, пунктом 1 части 2 статьи 60 Федерального закона "О государственном контроле (надзоре) и муниципальном контроле в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связи с истечением срока исполнения предписания либо предоставления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случае проведения контрольных (надзорных) мероприятий в рамках федерального государственного надзора в области промышленной безопасности (в отношении опасных производственных объектов II класса опасности), федерального государственного надзора в области безопасности гидротехнических сооружений (в отношении гидротехнических сооружений II класса), федерального государственного контроля (надзора) в области транспортной безопасности, федерального государственного контроля (надзора) в сфере образования и федерального государственного энергетического надзора;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обязательные профилактические визиты проводятся по основаниям, установленным пунктами 3 и 4 части 1 и частью 2 статьи 52.1 Федерального закона "О государственном контроле (надзоре) и муниципальном контроле в Российской Федерации".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Информация о причинении ущерба производственным объектам в результате атак с применением средств огневого воздействия, включая информацию органов предварительного следствия и дознания, государственных органов и органов местного самоуправления, может быть представлена в контрольный (надзорный) орган с ходатайством контролируемого лица либо поступить в рамках межведомственного информационного взаимодействия.</w:t>
      </w:r>
    </w:p>
    <w:p>
      <w:pPr>
        <w:pStyle w:val="ConsPlusNormal"/>
        <w:jc w:val="both"/>
        <w:rPr/>
      </w:pPr>
      <w:r>
        <w:rPr>
          <w:sz w:val="24"/>
        </w:rPr>
        <w:t>(п. 3(1) введен Постановлением Правительства РФ от 25.09.2026 N 1238)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4 - 7. Утратили силу с 1 января 2025 года. - Постановление Правительства РФ от 28.12.2024 N 1955.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7(1). Утратил силу. - Постановление Правительства РФ от 10.03.2023 N 372.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законом "О государственном контроле (надзоре) и муниципальном контроле в Российской Федерации" и настоящим постановлением.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28.12.2024 N 1955)</w:t>
      </w:r>
      <w:bookmarkStart w:id="9" w:name="P100"/>
    </w:p>
    <w:p>
      <w:pPr>
        <w:pStyle w:val="ConsPlusNormal"/>
        <w:spacing w:before="240" w:after="0"/>
        <w:ind w:firstLine="540"/>
        <w:jc w:val="both"/>
        <w:rPr/>
      </w:pPr>
      <w:bookmarkEnd w:id="9"/>
      <w:r>
        <w:rPr>
          <w:sz w:val="24"/>
        </w:rPr>
        <w:t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  <w:bookmarkStart w:id="10" w:name="P101"/>
    </w:p>
    <w:p>
      <w:pPr>
        <w:pStyle w:val="ConsPlusNormal"/>
        <w:spacing w:before="240" w:after="0"/>
        <w:ind w:firstLine="540"/>
        <w:jc w:val="both"/>
        <w:rPr/>
      </w:pPr>
      <w:bookmarkEnd w:id="10"/>
      <w:r>
        <w:rPr>
          <w:sz w:val="24"/>
        </w:rPr>
        <w:t>Если в ходе наблюдения за соблюдением обязательных требований (мониторинга безопасности) в рамках федерального государственного контроля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 утратил силу с 1 января 2025 года. - Постановление Правительства РФ от 28.12.2024 N 1955.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Если в ходе наблюдения за соблюдением обязательных требований (мониторинга безопасности) в рамках федерального государственного контроля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законодательством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 утратил силу с 1 января 2025 года. - Постановление Правительства РФ от 28.12.2024 N 1955.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Оценка исполнения предписаний, предусмотренных </w:t>
      </w:r>
      <w:r>
        <w:rPr>
          <w:color w:val="0000FF"/>
          <w:sz w:val="24"/>
        </w:rPr>
        <w:t>абзацами вторым</w:t>
      </w:r>
      <w:r>
        <w:rPr>
          <w:sz w:val="24"/>
        </w:rPr>
        <w:t xml:space="preserve"> и </w:t>
      </w:r>
      <w:r>
        <w:rPr>
          <w:color w:val="0000FF"/>
          <w:sz w:val="24"/>
        </w:rPr>
        <w:t>третьим</w:t>
      </w:r>
      <w:r>
        <w:rPr>
          <w:sz w:val="24"/>
        </w:rP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>
      <w:pPr>
        <w:pStyle w:val="ConsPlusNormal"/>
        <w:jc w:val="both"/>
        <w:rPr/>
      </w:pPr>
      <w:r>
        <w:rPr>
          <w:sz w:val="24"/>
        </w:rPr>
        <w:t>(п. 7(2) в ред. Постановления Правительства РФ от 11.09.2024 N 1234)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8. Утратил силу с 1 января 2025 года. - Постановление Правительства РФ от 28.12.2024 N 1955.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8(1). 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главой 9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срок рассмотрения заявления не может превышать 5 рабочих дней со дня регистрации.</w:t>
      </w:r>
    </w:p>
    <w:p>
      <w:pPr>
        <w:pStyle w:val="ConsPlusNormal"/>
        <w:jc w:val="both"/>
        <w:rPr/>
      </w:pPr>
      <w:r>
        <w:rPr>
          <w:sz w:val="24"/>
        </w:rPr>
        <w:t>(п. 8(1) введен Постановлением Правительства РФ от 10.03.2023 N 372)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 </w:t>
      </w:r>
      <w:r>
        <w:rPr>
          <w:color w:val="0000FF"/>
          <w:sz w:val="24"/>
        </w:rPr>
        <w:t>пунктом 11(2)</w:t>
      </w:r>
      <w:r>
        <w:rPr>
          <w:sz w:val="24"/>
        </w:rPr>
        <w:t xml:space="preserve"> настоящего постановления.</w:t>
      </w:r>
    </w:p>
    <w:p>
      <w:pPr>
        <w:pStyle w:val="ConsPlusNormal"/>
        <w:jc w:val="both"/>
        <w:rPr/>
      </w:pPr>
      <w:r>
        <w:rPr>
          <w:sz w:val="24"/>
        </w:rPr>
        <w:t>(п. 8(2) введен Постановлением Правительства РФ от 10.03.2023 N 372)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9 - 10. Утратили силу с 1 января 2025 года. - Постановление Правительства РФ от 28.12.2024 N 1955.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10(1). До 1 января 2030 г. в рамках федерального государственного охотничьего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пунктом 3 части 2 статьи 90 Федерального закона "О государственном контроле (надзоре) и муниципальном контроле в Российской Федерации".</w:t>
      </w:r>
    </w:p>
    <w:p>
      <w:pPr>
        <w:pStyle w:val="ConsPlusNormal"/>
        <w:jc w:val="both"/>
        <w:rPr/>
      </w:pPr>
      <w:r>
        <w:rPr>
          <w:sz w:val="24"/>
        </w:rPr>
        <w:t>(п. 10(1) введен Постановлением Правительства РФ от 24.03.2022 N 448; в ред. Постановлений Правительства РФ от 17.08.2022 N 1431,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закона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регулирования цен (тарифов).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Постановлений Правительства РФ от 24.03.2022 N 448, от 17.08.2022 N 1431)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распоряжением Правительства Российской Федерации от 6 мая 2008 г. N 671-р.</w:t>
      </w:r>
    </w:p>
    <w:p>
      <w:pPr>
        <w:pStyle w:val="ConsPlusNormal"/>
        <w:jc w:val="both"/>
        <w:rPr/>
      </w:pPr>
      <w:r>
        <w:rPr>
          <w:sz w:val="24"/>
        </w:rPr>
        <w:t>(п. 11(1) введен Постановлением Правительства РФ от 24.03.2022 N 448)</w:t>
      </w:r>
      <w:bookmarkStart w:id="11" w:name="P122"/>
    </w:p>
    <w:p>
      <w:pPr>
        <w:pStyle w:val="ConsPlusNormal"/>
        <w:spacing w:before="240" w:after="0"/>
        <w:ind w:firstLine="540"/>
        <w:jc w:val="both"/>
        <w:rPr/>
      </w:pPr>
      <w:bookmarkEnd w:id="11"/>
      <w:r>
        <w:rPr>
          <w:sz w:val="24"/>
        </w:rPr>
        <w:t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главой 9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>
      <w:pPr>
        <w:pStyle w:val="ConsPlusNormal"/>
        <w:jc w:val="both"/>
        <w:rPr/>
      </w:pPr>
      <w:r>
        <w:rPr>
          <w:sz w:val="24"/>
        </w:rPr>
        <w:t>(п. 11(2) введен Постановлением Правительства РФ от 17.08.2022 N 1431)</w:t>
      </w:r>
      <w:bookmarkStart w:id="12" w:name="P124"/>
    </w:p>
    <w:p>
      <w:pPr>
        <w:pStyle w:val="ConsPlusNormal"/>
        <w:spacing w:before="240" w:after="0"/>
        <w:ind w:firstLine="540"/>
        <w:jc w:val="both"/>
        <w:rPr/>
      </w:pPr>
      <w:bookmarkEnd w:id="12"/>
      <w:r>
        <w:rPr>
          <w:sz w:val="24"/>
        </w:rPr>
        <w:t xml:space="preserve">11(3). Установить, что за исключением случаев, предусмотренных </w:t>
      </w:r>
      <w:r>
        <w:rPr>
          <w:color w:val="0000FF"/>
          <w:sz w:val="24"/>
        </w:rPr>
        <w:t>пунктом 11(4)</w:t>
      </w:r>
      <w:r>
        <w:rPr>
          <w:sz w:val="24"/>
        </w:rP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"О государственном контроле (надзоре) и муниципальном контроле в Российской Федерации" и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Постановлений Правительства РФ от 29.12.2022 N 2516, от 10.03.2023 N 372,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Ограничения, предусмотренные </w:t>
      </w:r>
      <w:r>
        <w:rPr>
          <w:color w:val="0000FF"/>
          <w:sz w:val="24"/>
        </w:rPr>
        <w:t>абзацем первым</w:t>
      </w:r>
      <w:r>
        <w:rPr>
          <w:sz w:val="24"/>
        </w:rP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законом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 утратил силу с 1 января 2025 года. - Постановление Правительства РФ от 28.12.2024 N 1955.</w:t>
      </w:r>
    </w:p>
    <w:p>
      <w:pPr>
        <w:pStyle w:val="ConsPlusNormal"/>
        <w:jc w:val="both"/>
        <w:rPr/>
      </w:pPr>
      <w:r>
        <w:rPr>
          <w:sz w:val="24"/>
        </w:rPr>
        <w:t>(п. 11(3) введен Постановлением Правительства РФ от 01.10.2022 N 1743)</w:t>
      </w:r>
      <w:bookmarkStart w:id="13" w:name="P129"/>
    </w:p>
    <w:p>
      <w:pPr>
        <w:pStyle w:val="ConsPlusNormal"/>
        <w:spacing w:before="240" w:after="0"/>
        <w:ind w:firstLine="540"/>
        <w:jc w:val="both"/>
        <w:rPr/>
      </w:pPr>
      <w:bookmarkEnd w:id="13"/>
      <w:r>
        <w:rPr>
          <w:sz w:val="24"/>
        </w:rPr>
        <w:t>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законом "О государственном контроле (надзоре) и муниципальном контроле в Российской Федерации.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Постановлений Правительства РФ от 10.03.2023 N 372, от 29.11.2023 N 2020, от 23.05.2024 N 637, от 11.09.2024 N 1234,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Абзацы второй - седьмой утратили силу с 1 января 2025 года. - Постановление Правительства РФ от 28.12.2024 N 1955.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абзацами пятым и шестым пункта 2 статьи 12, абзацем вторым пункта 1, пунктами 1.1 и 6 статьи 44, пунктом 2 статьи 44.2, пунктами 1 - 4 статьи 45.1, абзацами пятым, одиннадцатым и двенадцатым пункта 1, пунктами 5 - 5.2-1, 9, 10 и 13 статьи 46, пунктами 2 и 5 статьи 46.1, пунктами 1 и 3 статьи 56.1, статьями 56.1-1 и 56.2, пунктами 3, 5, 6 и 8 статьи 65.1 Федерального закона "О связи" и частями 1, 2 и 3 статьи 14.2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частью 2 статьи 52.1 Федерального закона "О государственном контроле (надзоре) и муниципальном контроле в Российской Федерации".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28.12.2024 N 1955)</w:t>
      </w:r>
    </w:p>
    <w:p>
      <w:pPr>
        <w:pStyle w:val="ConsPlusNormal"/>
        <w:jc w:val="both"/>
        <w:rPr/>
      </w:pPr>
      <w:r>
        <w:rPr>
          <w:sz w:val="24"/>
        </w:rPr>
        <w:t>(п. 11(4) введен Постановлением Правительства РФ от 01.10.2022 N 1743)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11(5) - 11(7). Утратили силу с 1 января 2025 года. - Постановление Правительства РФ от 28.12.2024 N 1955.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11(8). Оценка соблюдения продавцами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11.09.2024 N 1234)</w:t>
      </w:r>
    </w:p>
    <w:p>
      <w:pPr>
        <w:pStyle w:val="ConsPlusNormal"/>
        <w:jc w:val="both"/>
        <w:rPr/>
      </w:pPr>
      <w:r>
        <w:rPr>
          <w:sz w:val="24"/>
        </w:rPr>
        <w:t>(п. 11(8) введен Постановлением Правительства РФ от 10.10.2023 N 1659)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11(9).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до 1 сентября 2027 г. в соответствии с требованиями настоящего постановления с учетом особенностей, предусмотренных </w:t>
      </w:r>
      <w:r>
        <w:rPr>
          <w:color w:val="0000FF"/>
          <w:sz w:val="24"/>
        </w:rPr>
        <w:t>приложением N 2</w:t>
      </w:r>
      <w:r>
        <w:rPr>
          <w:sz w:val="24"/>
        </w:rPr>
        <w:t xml:space="preserve"> к настоящему постановлению.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r>
        <w:rPr>
          <w:color w:val="0000FF"/>
          <w:sz w:val="24"/>
        </w:rPr>
        <w:t>приложениями N 3</w:t>
      </w:r>
      <w:r>
        <w:rPr>
          <w:sz w:val="24"/>
        </w:rPr>
        <w:t xml:space="preserve"> и </w:t>
      </w:r>
      <w:r>
        <w:rPr>
          <w:color w:val="0000FF"/>
          <w:sz w:val="24"/>
        </w:rPr>
        <w:t>4</w:t>
      </w:r>
      <w:r>
        <w:rPr>
          <w:sz w:val="24"/>
        </w:rPr>
        <w:t xml:space="preserve"> к настоящему постановлению.</w:t>
      </w:r>
    </w:p>
    <w:p>
      <w:pPr>
        <w:pStyle w:val="ConsPlusNormal"/>
        <w:jc w:val="both"/>
        <w:rPr/>
      </w:pPr>
      <w:r>
        <w:rPr>
          <w:sz w:val="24"/>
        </w:rPr>
        <w:t>(п. 11(9) в ред. Постановления Правительства РФ от 27.08.2026 N 1086)</w:t>
      </w:r>
      <w:bookmarkStart w:id="14" w:name="P147"/>
    </w:p>
    <w:p>
      <w:pPr>
        <w:pStyle w:val="ConsPlusNormal"/>
        <w:spacing w:before="240" w:after="0"/>
        <w:ind w:firstLine="540"/>
        <w:jc w:val="both"/>
        <w:rPr/>
      </w:pPr>
      <w:bookmarkEnd w:id="14"/>
      <w:r>
        <w:rPr>
          <w:sz w:val="24"/>
        </w:rPr>
        <w:t>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Постановлений Правительства РФ от 28.12.2024 N 1955, от 27.08.2026 N 1086)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Критерии определения наименования алкогольной продукции отдельного (конкретного)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r>
        <w:rPr>
          <w:color w:val="0000FF"/>
          <w:sz w:val="24"/>
        </w:rPr>
        <w:t>абзаце первом</w:t>
      </w:r>
      <w:r>
        <w:rPr>
          <w:sz w:val="24"/>
        </w:rPr>
        <w:t xml:space="preserve"> настоящего пункта, без согласования с органами прокуратуры. Не допускается проведение более одного контрольного (надзорного) мероприятия, указанного в </w:t>
      </w:r>
      <w:r>
        <w:rPr>
          <w:color w:val="0000FF"/>
          <w:sz w:val="24"/>
        </w:rPr>
        <w:t>абзаце первом</w:t>
      </w:r>
      <w:r>
        <w:rPr>
          <w:sz w:val="24"/>
        </w:rPr>
        <w:t xml:space="preserve"> настоящего пункта, в течение календарного месяца в одном и том же торговом объекте.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Организации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наличия в указанных торговых объектах 5 и более образцов алкогольной продукции, необходимых для отбора и направления на экспертизу.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>
      <w:pPr>
        <w:pStyle w:val="ConsPlusNormal"/>
        <w:jc w:val="both"/>
        <w:rPr/>
      </w:pPr>
      <w:r>
        <w:rPr>
          <w:sz w:val="24"/>
        </w:rPr>
        <w:t>(п. 11(10) введен Постановлением Правительства РФ от 29.02.2024 N 240)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11(11). 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предусмотренных частью 3 статьи 27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законом "О государственном контроле (надзоре) и муниципальном контроле в Российской Федерации" и настоящим постановлением.</w:t>
      </w:r>
    </w:p>
    <w:p>
      <w:pPr>
        <w:pStyle w:val="ConsPlusNormal"/>
        <w:jc w:val="both"/>
        <w:rPr/>
      </w:pPr>
      <w:r>
        <w:rPr>
          <w:sz w:val="24"/>
        </w:rPr>
        <w:t>(п. 11(11) введен Постановлением Правительства РФ от 23.05.2024 N 637)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(надзорных) мероприятий в соответствии со статьей 19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До 1 января 2030 г. акт по результатам профилактического мероприятия, контрольного (надзорного) мероприятия, акт о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профилактического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статьей 19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принятия отдельного акта профилактического мероприятия, контрольного (надзорного) мероприятия и внесения его в единый реестр контрольных (надзорных) мероприятий. При этом в едином реестре контрольных (надзорных) мероприятий предусматривается возможность формирования выписки, содержащей информацию об акте профилактического мероприятия,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акте профилактического мероприятия, контрольного (надзорного) мероприятия в едином реестре контрольных (надзорных) мероприятий.</w:t>
      </w:r>
    </w:p>
    <w:p>
      <w:pPr>
        <w:pStyle w:val="ConsPlusNormal"/>
        <w:jc w:val="both"/>
        <w:rPr/>
      </w:pPr>
      <w:r>
        <w:rPr>
          <w:sz w:val="24"/>
        </w:rPr>
        <w:t>(абзац введен Постановлением Правительства РФ от 28.12.2024 N 1955)</w:t>
      </w:r>
    </w:p>
    <w:p>
      <w:pPr>
        <w:pStyle w:val="ConsPlusNormal"/>
        <w:jc w:val="both"/>
        <w:rPr/>
      </w:pPr>
      <w:r>
        <w:rPr>
          <w:sz w:val="24"/>
        </w:rPr>
        <w:t>(п. 11(12) введен Постановлением Правительства РФ от 18.07.2024 N 980; в ред. Постановления Правительства РФ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11(13). До 1 января 2030 г. предостережение о недопустимости нарушения обязательных требований объявляется путем подписания и опубликования в соответствии с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>
      <w:pPr>
        <w:pStyle w:val="ConsPlusNormal"/>
        <w:jc w:val="both"/>
        <w:rPr/>
      </w:pPr>
      <w:r>
        <w:rPr>
          <w:sz w:val="24"/>
        </w:rPr>
        <w:t>(п. 11(13) введен Постановлением Правительства РФ от 18.07.2024 N 980; в ред. Постановления Правительства РФ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11(14). Утратил силу с 1 января 2025 года. - Постановление Правительства РФ от 28.12.2024 N 1955.</w:t>
      </w:r>
      <w:bookmarkStart w:id="15" w:name="P163"/>
    </w:p>
    <w:p>
      <w:pPr>
        <w:pStyle w:val="ConsPlusNormal"/>
        <w:spacing w:before="240" w:after="0"/>
        <w:ind w:firstLine="540"/>
        <w:jc w:val="both"/>
        <w:rPr/>
      </w:pPr>
      <w:bookmarkEnd w:id="15"/>
      <w:r>
        <w:rPr>
          <w:sz w:val="24"/>
        </w:rP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пунктом 15 статьи 46 Федерального закона "О техническом регулировании", относятся обязательные требования к видам продукции, указанным в </w:t>
      </w:r>
      <w:r>
        <w:rPr>
          <w:color w:val="0000FF"/>
          <w:sz w:val="24"/>
        </w:rPr>
        <w:t>приложении</w:t>
      </w:r>
      <w:r>
        <w:rPr>
          <w:sz w:val="24"/>
        </w:rP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 </w:t>
      </w:r>
      <w:r>
        <w:rPr>
          <w:color w:val="0000FF"/>
          <w:sz w:val="24"/>
        </w:rPr>
        <w:t>приложением N 4</w:t>
      </w:r>
      <w:r>
        <w:rPr>
          <w:sz w:val="24"/>
        </w:rPr>
        <w:t xml:space="preserve"> к настоящему постановлению (далее - продукция), и связанным с требованиями к этой продукции процессам.</w:t>
      </w:r>
    </w:p>
    <w:p>
      <w:pPr>
        <w:pStyle w:val="ConsPlusNormal"/>
        <w:jc w:val="both"/>
        <w:rPr/>
      </w:pPr>
      <w:r>
        <w:rPr>
          <w:sz w:val="24"/>
        </w:rPr>
        <w:t>(п. 11(15) введен Постановлением Правительства РФ от 28.08.2024 N 1154)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>КонсультантПлюс: примечание.</w:t>
            </w:r>
          </w:p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>С 01.09.2026 установлен федеральный государственный контроль (надзор)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spacing w:before="300" w:after="0"/>
        <w:ind w:firstLine="540"/>
        <w:jc w:val="both"/>
        <w:rPr/>
      </w:pPr>
      <w:r>
        <w:rPr>
          <w:sz w:val="24"/>
        </w:rP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пунктом 15 статьи 46 Федерального закона "О техническом регулировании", в соответствии с требованиями настоящего постановления с учетом особенностей, предусмотренных </w:t>
      </w:r>
      <w:r>
        <w:rPr>
          <w:color w:val="0000FF"/>
          <w:sz w:val="24"/>
        </w:rPr>
        <w:t>приложением N 4</w:t>
      </w:r>
      <w:r>
        <w:rPr>
          <w:sz w:val="24"/>
        </w:rPr>
        <w:t xml:space="preserve"> к настоящему постановлению.</w:t>
      </w:r>
    </w:p>
    <w:p>
      <w:pPr>
        <w:pStyle w:val="ConsPlusNormal"/>
        <w:jc w:val="both"/>
        <w:rPr/>
      </w:pPr>
      <w:r>
        <w:rPr>
          <w:sz w:val="24"/>
        </w:rPr>
        <w:t>(п. 11(16) введен Постановлением Правительства РФ от 28.08.2024 N 1154)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статьей 53 Федерального закона "О государственном контроле (надзоре) и муниципальном контроле в Российской Федерации".</w:t>
      </w:r>
    </w:p>
    <w:p>
      <w:pPr>
        <w:pStyle w:val="ConsPlusNormal"/>
        <w:jc w:val="both"/>
        <w:rPr/>
      </w:pPr>
      <w:r>
        <w:rPr>
          <w:sz w:val="24"/>
        </w:rPr>
        <w:t>(п. 11(17) введен Постановлением Правительства РФ от 28.08.2024 N 1154)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11(18). Министерству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пунктом 1 части 10 статьи 23 Федерального закона "О государственном контроле (надзоре) и муниципальном контроле в Российской Федерации".</w:t>
      </w:r>
    </w:p>
    <w:p>
      <w:pPr>
        <w:pStyle w:val="ConsPlusNormal"/>
        <w:jc w:val="both"/>
        <w:rPr/>
      </w:pPr>
      <w:r>
        <w:rPr>
          <w:sz w:val="24"/>
        </w:rPr>
        <w:t>(п. 11(18) введен Постановлением Правительства РФ от 28.08.2024 N 1154)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11(19). 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пунктом 15 статьи 46 Федерального закона "О техническом регулировании".</w:t>
      </w:r>
    </w:p>
    <w:p>
      <w:pPr>
        <w:pStyle w:val="ConsPlusNormal"/>
        <w:jc w:val="both"/>
        <w:rPr/>
      </w:pPr>
      <w:r>
        <w:rPr>
          <w:sz w:val="24"/>
        </w:rPr>
        <w:t>(п. 11(19) введен Постановлением Правительства РФ от 28.08.2024 N 1154)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11(20). Министерству промышленности и торговли Российской Федерации и Федеральному агентству по техническому регулированию и метрологии не позднее чем за 3 месяца до окончания срока, установленного </w:t>
      </w:r>
      <w:r>
        <w:rPr>
          <w:color w:val="0000FF"/>
          <w:sz w:val="24"/>
        </w:rPr>
        <w:t>пунктом 11(15)</w:t>
      </w:r>
      <w:r>
        <w:rPr>
          <w:sz w:val="24"/>
        </w:rP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предложение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>
      <w:pPr>
        <w:pStyle w:val="ConsPlusNormal"/>
        <w:jc w:val="both"/>
        <w:rPr/>
      </w:pPr>
      <w:r>
        <w:rPr>
          <w:sz w:val="24"/>
        </w:rPr>
        <w:t>(п. 11(20) введен Постановлением Правительства РФ от 28.08.2024 N 1154)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11(21) - 11(22). Утратили силу с 1 января 2025 года. - Постановление Правительства РФ от 28.12.2024 N 1955.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r>
        <w:rPr>
          <w:color w:val="0000FF"/>
          <w:sz w:val="24"/>
        </w:rPr>
        <w:t>приложением N 5</w:t>
      </w:r>
      <w:r>
        <w:rPr>
          <w:sz w:val="24"/>
        </w:rPr>
        <w:t xml:space="preserve"> к настоящему постановлению.</w:t>
      </w:r>
    </w:p>
    <w:p>
      <w:pPr>
        <w:pStyle w:val="ConsPlusNormal"/>
        <w:jc w:val="both"/>
        <w:rPr/>
      </w:pPr>
      <w:r>
        <w:rPr>
          <w:sz w:val="24"/>
        </w:rPr>
        <w:t>(п. 11(23) введен Постановлением Правительства РФ от 11.09.2024 N 1234)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11(24). Установить, что до 31 декабря 2026 г. в рамках федерального государственного контроля (надзора) на автомобильном транспорте, городском наземном электрическом транспорте и в дорожном хозяйстве не осуществляется оценка соблюдения обязательных требований, указанных в подпункте "б" пункта 4 части 2 статьи 3.1 Федерального закона "Устав автомобильного транспорта и городского наземного электрического транспорта", в отношении транспортных средств, осуществляющих перевозку бензина, дизельного топлива и авиационного керосина.</w:t>
      </w:r>
    </w:p>
    <w:p>
      <w:pPr>
        <w:pStyle w:val="ConsPlusNormal"/>
        <w:jc w:val="both"/>
        <w:rPr/>
      </w:pPr>
      <w:r>
        <w:rPr>
          <w:sz w:val="24"/>
        </w:rPr>
        <w:t>(п. 11(24) введен Постановлением Правительства РФ от 10.08.2026 N 991)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12. Настоящее постановление вступает в силу со дня его официального опубликования.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Председатель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М.МИШУСТИН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1</w:t>
      </w:r>
    </w:p>
    <w:p>
      <w:pPr>
        <w:pStyle w:val="ConsPlusNormal"/>
        <w:jc w:val="right"/>
        <w:rPr/>
      </w:pPr>
      <w:r>
        <w:rPr>
          <w:sz w:val="24"/>
        </w:rPr>
        <w:t>к постановлению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10 марта 2022 г. N 336</w:t>
      </w:r>
    </w:p>
    <w:p>
      <w:pPr>
        <w:pStyle w:val="ConsPlusNormal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ОСОБЕННОСТИ</w:t>
      </w:r>
    </w:p>
    <w:p>
      <w:pPr>
        <w:pStyle w:val="ConsPlusTitle"/>
        <w:jc w:val="center"/>
        <w:rPr/>
      </w:pPr>
      <w:r>
        <w:rPr>
          <w:sz w:val="24"/>
        </w:rPr>
        <w:t>ОЦЕНКИ СОБЛЮДЕНИЯ ОБЯЗАТЕЛЬНЫХ ТРЕБОВАНИЙ К РОЗНИЧНОЙ</w:t>
      </w:r>
    </w:p>
    <w:p>
      <w:pPr>
        <w:pStyle w:val="ConsPlusTitle"/>
        <w:jc w:val="center"/>
        <w:rPr/>
      </w:pPr>
      <w:r>
        <w:rPr>
          <w:sz w:val="24"/>
        </w:rPr>
        <w:t>РЕАЛИЗАЦИИ ТАБАЧНОЙ И НИКОТИНСОДЕРЖАЩЕЙ ПРОДУКЦИИ, КАЛЬЯНОВ</w:t>
      </w:r>
    </w:p>
    <w:p>
      <w:pPr>
        <w:pStyle w:val="ConsPlusTitle"/>
        <w:jc w:val="center"/>
        <w:rPr/>
      </w:pPr>
      <w:r>
        <w:rPr>
          <w:sz w:val="24"/>
        </w:rPr>
        <w:t>И УСТРОЙСТВ ДЛЯ ПОТРЕБЛЕНИЯ НИКОТИНСОДЕРЖАЩЕЙ ПРОДУКЦИИ</w:t>
      </w:r>
    </w:p>
    <w:p>
      <w:pPr>
        <w:pStyle w:val="ConsPlusTitle"/>
        <w:jc w:val="center"/>
        <w:rPr/>
      </w:pPr>
      <w:r>
        <w:rPr>
          <w:sz w:val="24"/>
        </w:rPr>
        <w:t>В РАМКАХ ФЕДЕРАЛЬНОГО ГОСУДАРСТВЕННОГО КОНТРОЛЯ (НАДЗОРА)</w:t>
      </w:r>
    </w:p>
    <w:p>
      <w:pPr>
        <w:pStyle w:val="ConsPlusTitle"/>
        <w:jc w:val="center"/>
        <w:rPr/>
      </w:pPr>
      <w:r>
        <w:rPr>
          <w:sz w:val="24"/>
        </w:rPr>
        <w:t>В ОБЛАСТИ ЗАЩИТЫ ПРАВ ПОТРЕБИТЕЛЕЙ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(введены Постановлением Правительства РФ от 10.10.2023 N 1659;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в ред. Постановления Правительства РФ от 28.12.2024 N 1955)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center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Оценка соблюдения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осуществляется в рамках федерального государственного контроля (надзора) в области защиты прав потребителей посредством: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статьей 23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выездных обследований в соответствии с настоящим документом;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r>
        <w:rPr>
          <w:color w:val="0000FF"/>
          <w:sz w:val="24"/>
        </w:rPr>
        <w:t>абзацами вторым</w:t>
      </w:r>
      <w:r>
        <w:rPr>
          <w:sz w:val="24"/>
        </w:rPr>
        <w:t xml:space="preserve"> - </w:t>
      </w:r>
      <w:r>
        <w:rPr>
          <w:color w:val="0000FF"/>
          <w:sz w:val="24"/>
        </w:rPr>
        <w:t>четвертым подпункта "а" пункта 3</w:t>
      </w:r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r>
        <w:rPr>
          <w:color w:val="0000FF"/>
          <w:sz w:val="24"/>
        </w:rPr>
        <w:t>абзацами вторым</w:t>
      </w:r>
      <w:r>
        <w:rPr>
          <w:sz w:val="24"/>
        </w:rPr>
        <w:t xml:space="preserve"> - </w:t>
      </w:r>
      <w:r>
        <w:rPr>
          <w:color w:val="0000FF"/>
          <w:sz w:val="24"/>
        </w:rPr>
        <w:t>пятым подпункта "б" пункта 3</w:t>
      </w:r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  <w:bookmarkStart w:id="16" w:name="P215"/>
    </w:p>
    <w:p>
      <w:pPr>
        <w:pStyle w:val="ConsPlusNormal"/>
        <w:spacing w:before="240" w:after="0"/>
        <w:ind w:firstLine="540"/>
        <w:jc w:val="both"/>
        <w:rPr/>
      </w:pPr>
      <w:bookmarkEnd w:id="16"/>
      <w:r>
        <w:rPr>
          <w:sz w:val="24"/>
        </w:rPr>
        <w:t>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В целях применения положений </w:t>
      </w:r>
      <w:r>
        <w:rPr>
          <w:color w:val="0000FF"/>
          <w:sz w:val="24"/>
        </w:rPr>
        <w:t>пункта 2</w:t>
      </w:r>
      <w:r>
        <w:rPr>
          <w:sz w:val="24"/>
        </w:rP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предшествующие факты нарушения контролируемыми лицами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неоднократное поступление жалоб (обращений) на нарушение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сведения об объемах реализации табачной и никотинсодержащей продукции, кальянов и устройств для потребления никотинсодержащей продукции и движении такой продукции по данным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мониторинга).</w:t>
      </w:r>
      <w:bookmarkStart w:id="17" w:name="P220"/>
    </w:p>
    <w:p>
      <w:pPr>
        <w:pStyle w:val="ConsPlusNormal"/>
        <w:spacing w:before="240" w:after="0"/>
        <w:ind w:firstLine="540"/>
        <w:jc w:val="both"/>
        <w:rPr/>
      </w:pPr>
      <w:bookmarkEnd w:id="17"/>
      <w:r>
        <w:rPr>
          <w:sz w:val="24"/>
        </w:rPr>
        <w:t xml:space="preserve">4. За исключением случаев, предусмотренных </w:t>
      </w:r>
      <w:r>
        <w:rPr>
          <w:color w:val="0000FF"/>
          <w:sz w:val="24"/>
        </w:rPr>
        <w:t>пунктом 5</w:t>
      </w:r>
      <w:r>
        <w:rPr>
          <w:sz w:val="24"/>
        </w:rPr>
        <w:t xml:space="preserve">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  <w:bookmarkStart w:id="18" w:name="P222"/>
    </w:p>
    <w:p>
      <w:pPr>
        <w:pStyle w:val="ConsPlusNormal"/>
        <w:spacing w:before="240" w:after="0"/>
        <w:ind w:firstLine="540"/>
        <w:jc w:val="both"/>
        <w:rPr/>
      </w:pPr>
      <w:bookmarkEnd w:id="18"/>
      <w:r>
        <w:rPr>
          <w:sz w:val="24"/>
        </w:rPr>
        <w:t xml:space="preserve">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"а" и "б" пункта 1 части 1 статьи 16, частями 6 и 8 статьи 19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 и частью 5 статьи 20.1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r>
        <w:rPr>
          <w:color w:val="0000FF"/>
          <w:sz w:val="24"/>
        </w:rPr>
        <w:t>пунктом 4</w:t>
      </w:r>
      <w:r>
        <w:rPr>
          <w:sz w:val="24"/>
        </w:rP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r>
        <w:rPr>
          <w:color w:val="0000FF"/>
          <w:sz w:val="24"/>
        </w:rPr>
        <w:t>пунктами 4</w:t>
      </w:r>
      <w:r>
        <w:rPr>
          <w:sz w:val="24"/>
        </w:rPr>
        <w:t xml:space="preserve"> и </w:t>
      </w:r>
      <w:r>
        <w:rPr>
          <w:color w:val="0000FF"/>
          <w:sz w:val="24"/>
        </w:rPr>
        <w:t>5</w:t>
      </w:r>
      <w:r>
        <w:rPr>
          <w:sz w:val="24"/>
        </w:rPr>
        <w:t xml:space="preserve"> настоящего документа, проводится контрольное (надзорное) мероприятие в соответствии с </w:t>
      </w:r>
      <w:r>
        <w:rPr>
          <w:color w:val="0000FF"/>
          <w:sz w:val="24"/>
        </w:rPr>
        <w:t>пунктом 5</w:t>
      </w:r>
      <w:r>
        <w:rPr>
          <w:sz w:val="24"/>
        </w:rPr>
        <w:t xml:space="preserve"> настоящего документа.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7. В случае если в ходе выездного обследования выявлены нарушения обязательных требований в части розничной реализации табачной или никотинсодержащей продукции, кальянов и устройств для потребления никотинсодержащей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8. В случае если в ходе выездного обследования выявлены признаки нарушения обязательных требований, предусмотренных статьей 20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решение о проведении контрольного (надзорного) мероприятия принимается контрольным (надзорным) органом в соответствии с положениями статьи 75 Федерального закона "О государственном контроле (надзоре) и муниципальном контроле в Российской Федерации".</w:t>
      </w:r>
    </w:p>
    <w:p>
      <w:pPr>
        <w:pStyle w:val="ConsPlusNormal"/>
        <w:jc w:val="both"/>
        <w:rPr/>
      </w:pPr>
      <w:r>
        <w:rPr>
          <w:sz w:val="24"/>
        </w:rPr>
        <w:t>(п. 8 введен Постановлением Правительства РФ от 28.12.2024 N 1955)</w:t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2</w:t>
      </w:r>
    </w:p>
    <w:p>
      <w:pPr>
        <w:pStyle w:val="ConsPlusNormal"/>
        <w:jc w:val="right"/>
        <w:rPr/>
      </w:pPr>
      <w:r>
        <w:rPr>
          <w:sz w:val="24"/>
        </w:rPr>
        <w:t>к постановлению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10 марта 2022 г. N 336</w:t>
      </w:r>
    </w:p>
    <w:p>
      <w:pPr>
        <w:pStyle w:val="ConsPlusNormal"/>
        <w:jc w:val="center"/>
        <w:rPr/>
      </w:pPr>
      <w:r>
        <w:rPr/>
      </w:r>
      <w:bookmarkStart w:id="19" w:name="P238"/>
      <w:bookmarkStart w:id="20" w:name="P238"/>
      <w:bookmarkEnd w:id="20"/>
    </w:p>
    <w:p>
      <w:pPr>
        <w:pStyle w:val="ConsPlusTitle"/>
        <w:jc w:val="center"/>
        <w:rPr/>
      </w:pPr>
      <w:bookmarkStart w:id="21" w:name="P238"/>
      <w:bookmarkEnd w:id="21"/>
      <w:r>
        <w:rPr>
          <w:sz w:val="24"/>
        </w:rPr>
        <w:t>ОСОБЕННОСТИ</w:t>
      </w:r>
    </w:p>
    <w:p>
      <w:pPr>
        <w:pStyle w:val="ConsPlusTitle"/>
        <w:jc w:val="center"/>
        <w:rPr/>
      </w:pPr>
      <w:r>
        <w:rPr>
          <w:sz w:val="24"/>
        </w:rPr>
        <w:t>ОЦЕНКИ СОБЛЮДЕНИЯ ОБЯЗАТЕЛЬНЫХ ТРЕБОВАНИЙ К РОЗНИЧНОЙ</w:t>
      </w:r>
    </w:p>
    <w:p>
      <w:pPr>
        <w:pStyle w:val="ConsPlusTitle"/>
        <w:jc w:val="center"/>
        <w:rPr/>
      </w:pPr>
      <w:r>
        <w:rPr>
          <w:sz w:val="24"/>
        </w:rPr>
        <w:t>ПРОДАЖЕ АЛКОГОЛЬНОЙ И СПИРТОСОДЕРЖАЩЕЙ ПРОДУКЦИИ</w:t>
      </w:r>
    </w:p>
    <w:p>
      <w:pPr>
        <w:pStyle w:val="ConsPlusTitle"/>
        <w:jc w:val="center"/>
        <w:rPr/>
      </w:pPr>
      <w:r>
        <w:rPr>
          <w:sz w:val="24"/>
        </w:rPr>
        <w:t>(В ТОМ ЧИСЛЕ ПРИ ОКАЗАНИИ УСЛУГ ОБЩЕСТВЕННОГО ПИТАНИЯ)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(введены Постановлением Правительства РФ от 10.10.2023 N 1659;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в ред. Постановлений Правительства РФ от 23.05.2024 N 637,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27.08.2026 N 1086)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продажи алкогольной и спиртосодержащей продукции в соответствии с Федеральным законом "О государственном контроле (надзоре) и муниципальном контроле в Российской Федерации", а также посредством выездных обследований в соответствии с настоящим документом.</w:t>
      </w:r>
    </w:p>
    <w:p>
      <w:pPr>
        <w:pStyle w:val="ConsPlusNormal"/>
        <w:jc w:val="both"/>
        <w:rPr/>
      </w:pPr>
      <w:r>
        <w:rPr>
          <w:sz w:val="24"/>
        </w:rPr>
        <w:t>(п. 1 в ред. Постановления Правительства РФ от 27.08.2026 N 1086)</w:t>
      </w:r>
      <w:bookmarkStart w:id="22" w:name="P249"/>
    </w:p>
    <w:p>
      <w:pPr>
        <w:pStyle w:val="ConsPlusNormal"/>
        <w:spacing w:before="240" w:after="0"/>
        <w:ind w:firstLine="540"/>
        <w:jc w:val="both"/>
        <w:rPr/>
      </w:pPr>
      <w:bookmarkEnd w:id="22"/>
      <w:r>
        <w:rPr>
          <w:sz w:val="24"/>
        </w:rPr>
        <w:t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В целях применения положений </w:t>
      </w:r>
      <w:r>
        <w:rPr>
          <w:color w:val="0000FF"/>
          <w:sz w:val="24"/>
        </w:rPr>
        <w:t>пункта 2</w:t>
      </w:r>
      <w:r>
        <w:rPr>
          <w:sz w:val="24"/>
        </w:rP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сведения об объемах реализации алкогольной и спиртосодержащей продукции 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  <w:bookmarkStart w:id="23" w:name="P254"/>
    </w:p>
    <w:p>
      <w:pPr>
        <w:pStyle w:val="ConsPlusNormal"/>
        <w:spacing w:before="240" w:after="0"/>
        <w:ind w:firstLine="540"/>
        <w:jc w:val="both"/>
        <w:rPr/>
      </w:pPr>
      <w:bookmarkEnd w:id="23"/>
      <w:r>
        <w:rPr>
          <w:sz w:val="24"/>
        </w:rPr>
        <w:t xml:space="preserve">4. За исключением случаев, предусмотренных </w:t>
      </w:r>
      <w:r>
        <w:rPr>
          <w:color w:val="0000FF"/>
          <w:sz w:val="24"/>
        </w:rPr>
        <w:t>пунктом 5</w:t>
      </w:r>
      <w:r>
        <w:rPr>
          <w:sz w:val="24"/>
        </w:rPr>
        <w:t xml:space="preserve">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  <w:bookmarkStart w:id="24" w:name="P256"/>
    </w:p>
    <w:p>
      <w:pPr>
        <w:pStyle w:val="ConsPlusNormal"/>
        <w:spacing w:before="240" w:after="0"/>
        <w:ind w:firstLine="540"/>
        <w:jc w:val="both"/>
        <w:rPr/>
      </w:pPr>
      <w:bookmarkEnd w:id="24"/>
      <w:r>
        <w:rPr>
          <w:sz w:val="24"/>
        </w:rPr>
        <w:t xml:space="preserve">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 обязательных требований, предусмотренных </w:t>
      </w:r>
      <w:r>
        <w:rPr>
          <w:color w:val="0000FF"/>
          <w:sz w:val="24"/>
        </w:rPr>
        <w:t>пунктом 4</w:t>
      </w:r>
      <w:r>
        <w:rPr>
          <w:sz w:val="24"/>
        </w:rP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23.05.2024 N 637)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r>
        <w:rPr>
          <w:color w:val="0000FF"/>
          <w:sz w:val="24"/>
        </w:rPr>
        <w:t>пунктами 4</w:t>
      </w:r>
      <w:r>
        <w:rPr>
          <w:sz w:val="24"/>
        </w:rPr>
        <w:t xml:space="preserve"> и </w:t>
      </w:r>
      <w:r>
        <w:rPr>
          <w:color w:val="0000FF"/>
          <w:sz w:val="24"/>
        </w:rPr>
        <w:t>5</w:t>
      </w:r>
      <w:r>
        <w:rPr>
          <w:sz w:val="24"/>
        </w:rPr>
        <w:t xml:space="preserve"> настоящего документа, проводится контрольное (надзорное) мероприятие в соответствии с </w:t>
      </w:r>
      <w:r>
        <w:rPr>
          <w:color w:val="0000FF"/>
          <w:sz w:val="24"/>
        </w:rPr>
        <w:t>пунктом 5</w:t>
      </w:r>
      <w:r>
        <w:rPr>
          <w:sz w:val="24"/>
        </w:rPr>
        <w:t xml:space="preserve"> настоящего документа.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3</w:t>
      </w:r>
    </w:p>
    <w:p>
      <w:pPr>
        <w:pStyle w:val="ConsPlusNormal"/>
        <w:jc w:val="right"/>
        <w:rPr/>
      </w:pPr>
      <w:r>
        <w:rPr>
          <w:sz w:val="24"/>
        </w:rPr>
        <w:t>к постановлению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10 марта 2022 г. N 336</w:t>
      </w:r>
    </w:p>
    <w:p>
      <w:pPr>
        <w:pStyle w:val="ConsPlusNormal"/>
        <w:jc w:val="both"/>
        <w:rPr/>
      </w:pPr>
      <w:r>
        <w:rPr/>
      </w:r>
      <w:bookmarkStart w:id="25" w:name="P269"/>
      <w:bookmarkStart w:id="26" w:name="P269"/>
      <w:bookmarkEnd w:id="26"/>
    </w:p>
    <w:p>
      <w:pPr>
        <w:pStyle w:val="ConsPlusTitle"/>
        <w:jc w:val="center"/>
        <w:rPr/>
      </w:pPr>
      <w:bookmarkStart w:id="27" w:name="P269"/>
      <w:bookmarkEnd w:id="27"/>
      <w:r>
        <w:rPr>
          <w:sz w:val="24"/>
        </w:rPr>
        <w:t>ОСОБЕННОСТИ</w:t>
      </w:r>
    </w:p>
    <w:p>
      <w:pPr>
        <w:pStyle w:val="ConsPlusTitle"/>
        <w:jc w:val="center"/>
        <w:rPr/>
      </w:pPr>
      <w:r>
        <w:rPr>
          <w:sz w:val="24"/>
        </w:rPr>
        <w:t>ОЦЕНКИ СОБЛЮДЕНИЯ ОБЯЗАТЕЛЬНЫХ ТРЕБОВАНИЙ К ПРИМЕНЕНИЮ ЦЕН</w:t>
      </w:r>
    </w:p>
    <w:p>
      <w:pPr>
        <w:pStyle w:val="ConsPlusTitle"/>
        <w:jc w:val="center"/>
        <w:rPr/>
      </w:pPr>
      <w:r>
        <w:rPr>
          <w:sz w:val="24"/>
        </w:rPr>
        <w:t>НА ЛЕКАРСТВЕННЫЕ ПРЕПАРАТЫ, ВКЛЮЧЕННЫЕ В ПЕРЕЧЕНЬ ЖИЗНЕННО</w:t>
      </w:r>
    </w:p>
    <w:p>
      <w:pPr>
        <w:pStyle w:val="ConsPlusTitle"/>
        <w:jc w:val="center"/>
        <w:rPr/>
      </w:pPr>
      <w:r>
        <w:rPr>
          <w:sz w:val="24"/>
        </w:rPr>
        <w:t>НЕОБХОДИМЫХ И ВАЖНЕЙШИХ ЛЕКАРСТВЕННЫХ ПРЕПАРАТОВ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(введены Постановлением Правительства РФ от 23.05.2024 N 637)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статьей 23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выездных обследований в соответствии с настоящим документом;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r>
        <w:rPr>
          <w:color w:val="0000FF"/>
          <w:sz w:val="24"/>
        </w:rPr>
        <w:t>абзацами вторым</w:t>
      </w:r>
      <w:r>
        <w:rPr>
          <w:sz w:val="24"/>
        </w:rPr>
        <w:t xml:space="preserve"> - </w:t>
      </w:r>
      <w:r>
        <w:rPr>
          <w:color w:val="0000FF"/>
          <w:sz w:val="24"/>
        </w:rPr>
        <w:t>четвертым подпункта "а" пункта 3</w:t>
      </w:r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r>
        <w:rPr>
          <w:color w:val="0000FF"/>
          <w:sz w:val="24"/>
        </w:rPr>
        <w:t>абзацами вторым</w:t>
      </w:r>
      <w:r>
        <w:rPr>
          <w:sz w:val="24"/>
        </w:rPr>
        <w:t xml:space="preserve"> - </w:t>
      </w:r>
      <w:r>
        <w:rPr>
          <w:color w:val="0000FF"/>
          <w:sz w:val="24"/>
        </w:rPr>
        <w:t>пятым</w:t>
      </w:r>
      <w:r>
        <w:rPr>
          <w:sz w:val="24"/>
        </w:rPr>
        <w:t xml:space="preserve">, </w:t>
      </w:r>
      <w:r>
        <w:rPr>
          <w:color w:val="0000FF"/>
          <w:sz w:val="24"/>
        </w:rPr>
        <w:t>десятым</w:t>
      </w:r>
      <w:r>
        <w:rPr>
          <w:sz w:val="24"/>
        </w:rPr>
        <w:t xml:space="preserve"> и </w:t>
      </w:r>
      <w:r>
        <w:rPr>
          <w:color w:val="0000FF"/>
          <w:sz w:val="24"/>
        </w:rPr>
        <w:t>одиннадцатым подпункта "б" пункта 3</w:t>
      </w:r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  <w:bookmarkStart w:id="28" w:name="P281"/>
    </w:p>
    <w:p>
      <w:pPr>
        <w:pStyle w:val="ConsPlusNormal"/>
        <w:spacing w:before="240" w:after="0"/>
        <w:ind w:firstLine="540"/>
        <w:jc w:val="both"/>
        <w:rPr/>
      </w:pPr>
      <w:bookmarkEnd w:id="28"/>
      <w:r>
        <w:rPr>
          <w:sz w:val="24"/>
        </w:rPr>
        <w:t>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В целях применения положений </w:t>
      </w:r>
      <w:r>
        <w:rPr>
          <w:color w:val="0000FF"/>
          <w:sz w:val="24"/>
        </w:rPr>
        <w:t>пункта 2</w:t>
      </w:r>
      <w:r>
        <w:rPr>
          <w:sz w:val="24"/>
        </w:rP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  <w:bookmarkStart w:id="29" w:name="P285"/>
    </w:p>
    <w:p>
      <w:pPr>
        <w:pStyle w:val="ConsPlusNormal"/>
        <w:spacing w:before="240" w:after="0"/>
        <w:ind w:firstLine="540"/>
        <w:jc w:val="both"/>
        <w:rPr/>
      </w:pPr>
      <w:bookmarkEnd w:id="29"/>
      <w:r>
        <w:rPr>
          <w:sz w:val="24"/>
        </w:rPr>
        <w:t xml:space="preserve">4. За исключением случаев, предусмотренных </w:t>
      </w:r>
      <w:r>
        <w:rPr>
          <w:color w:val="0000FF"/>
          <w:sz w:val="24"/>
        </w:rPr>
        <w:t>пунктом 5</w:t>
      </w:r>
      <w:r>
        <w:rPr>
          <w:sz w:val="24"/>
        </w:rP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законом "Об обращении лекарственных средств",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  <w:bookmarkStart w:id="30" w:name="P287"/>
    </w:p>
    <w:p>
      <w:pPr>
        <w:pStyle w:val="ConsPlusNormal"/>
        <w:spacing w:before="240" w:after="0"/>
        <w:ind w:firstLine="540"/>
        <w:jc w:val="both"/>
        <w:rPr/>
      </w:pPr>
      <w:bookmarkEnd w:id="30"/>
      <w:r>
        <w:rPr>
          <w:sz w:val="24"/>
        </w:rPr>
        <w:t>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"Об обращении лекарственных средств"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r>
        <w:rPr>
          <w:color w:val="0000FF"/>
          <w:sz w:val="24"/>
        </w:rPr>
        <w:t>пунктами 4</w:t>
      </w:r>
      <w:r>
        <w:rPr>
          <w:sz w:val="24"/>
        </w:rPr>
        <w:t xml:space="preserve"> и </w:t>
      </w:r>
      <w:r>
        <w:rPr>
          <w:color w:val="0000FF"/>
          <w:sz w:val="24"/>
        </w:rPr>
        <w:t>5</w:t>
      </w:r>
      <w:r>
        <w:rPr>
          <w:sz w:val="24"/>
        </w:rPr>
        <w:t xml:space="preserve"> настоящего документа, проводится контрольное (надзорное) мероприятие в соответствии с </w:t>
      </w:r>
      <w:r>
        <w:rPr>
          <w:color w:val="0000FF"/>
          <w:sz w:val="24"/>
        </w:rPr>
        <w:t>пунктом 5</w:t>
      </w:r>
      <w:r>
        <w:rPr>
          <w:sz w:val="24"/>
        </w:rPr>
        <w:t xml:space="preserve"> настоящего документа.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4</w:t>
      </w:r>
    </w:p>
    <w:p>
      <w:pPr>
        <w:pStyle w:val="ConsPlusNormal"/>
        <w:jc w:val="right"/>
        <w:rPr/>
      </w:pPr>
      <w:r>
        <w:rPr>
          <w:sz w:val="24"/>
        </w:rPr>
        <w:t>к постановлению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10 марта 2022 г. N 336</w:t>
      </w:r>
    </w:p>
    <w:p>
      <w:pPr>
        <w:pStyle w:val="ConsPlusNormal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>КонсультантПлюс: примечание.</w:t>
            </w:r>
          </w:p>
          <w:p>
            <w:pPr>
              <w:pStyle w:val="ConsPlusNormal"/>
              <w:jc w:val="both"/>
              <w:rPr/>
            </w:pPr>
            <w:r>
              <w:rPr>
                <w:color w:val="392C69"/>
                <w:sz w:val="24"/>
              </w:rPr>
              <w:t>С 01.09.2026 установлен федеральный государственный контроль (надзор)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  <w:bookmarkStart w:id="31" w:name="P301"/>
            <w:bookmarkStart w:id="32" w:name="P301"/>
            <w:bookmarkEnd w:id="32"/>
          </w:p>
        </w:tc>
      </w:tr>
    </w:tbl>
    <w:p>
      <w:pPr>
        <w:pStyle w:val="ConsPlusTitle"/>
        <w:spacing w:before="300" w:after="0"/>
        <w:jc w:val="center"/>
        <w:rPr/>
      </w:pPr>
      <w:r>
        <w:rPr>
          <w:sz w:val="24"/>
        </w:rPr>
        <w:t>ОСОБЕННОСТИ</w:t>
      </w:r>
    </w:p>
    <w:p>
      <w:pPr>
        <w:pStyle w:val="ConsPlusTitle"/>
        <w:jc w:val="center"/>
        <w:rPr/>
      </w:pPr>
      <w:r>
        <w:rPr>
          <w:sz w:val="24"/>
        </w:rPr>
        <w:t>ОЦЕНКИ СОБЛЮДЕНИЯ ОБЯЗАТЕЛЬНЫХ ТРЕБОВАНИЙ,</w:t>
      </w:r>
    </w:p>
    <w:p>
      <w:pPr>
        <w:pStyle w:val="ConsPlusTitle"/>
        <w:jc w:val="center"/>
        <w:rPr/>
      </w:pPr>
      <w:r>
        <w:rPr>
          <w:sz w:val="24"/>
        </w:rPr>
        <w:t>УСТАНОВЛЕННЫХ ТЕХНИЧЕСКИМИ РЕГЛАМЕНТАМИ В ОТНОШЕНИИ</w:t>
      </w:r>
    </w:p>
    <w:p>
      <w:pPr>
        <w:pStyle w:val="ConsPlusTitle"/>
        <w:jc w:val="center"/>
        <w:rPr/>
      </w:pPr>
      <w:r>
        <w:rPr>
          <w:sz w:val="24"/>
        </w:rPr>
        <w:t>КОЛЕСНЫХ ТРАНСПОРТНЫХ СРЕДСТВ (ШАССИ) И КОМПОНЕНТОВ</w:t>
      </w:r>
    </w:p>
    <w:p>
      <w:pPr>
        <w:pStyle w:val="ConsPlusTitle"/>
        <w:jc w:val="center"/>
        <w:rPr/>
      </w:pPr>
      <w:r>
        <w:rPr>
          <w:sz w:val="24"/>
        </w:rPr>
        <w:t>ТРАНСПОРТНЫХ СРЕДСТВ (ШАССИ), НАХОДЯЩИХСЯ В ОБРАЩЕНИИ</w:t>
      </w:r>
    </w:p>
    <w:p>
      <w:pPr>
        <w:pStyle w:val="ConsPlusTitle"/>
        <w:jc w:val="center"/>
        <w:rPr/>
      </w:pPr>
      <w:r>
        <w:rPr>
          <w:sz w:val="24"/>
        </w:rPr>
        <w:t>(ДО НАЧАЛА ИХ ЭКСПЛУАТАЦИИ), АВТОМОБИЛЬНОГО БЕНЗИНА,</w:t>
      </w:r>
    </w:p>
    <w:p>
      <w:pPr>
        <w:pStyle w:val="ConsPlusTitle"/>
        <w:jc w:val="center"/>
        <w:rPr/>
      </w:pPr>
      <w:r>
        <w:rPr>
          <w:sz w:val="24"/>
        </w:rPr>
        <w:t>ДИЗЕЛЬНОГО ТОПЛИВА, СУДОВОГО ТОПЛИВА И МАЗУТА,</w:t>
      </w:r>
    </w:p>
    <w:p>
      <w:pPr>
        <w:pStyle w:val="ConsPlusTitle"/>
        <w:jc w:val="center"/>
        <w:rPr/>
      </w:pPr>
      <w:r>
        <w:rPr>
          <w:sz w:val="24"/>
        </w:rPr>
        <w:t>ИЛИ ОБЯЗАТЕЛЬНЫХ ТРЕБОВАНИЙ, ПОДЛЕЖАЩИХ ПРИМЕНЕНИЮ</w:t>
      </w:r>
    </w:p>
    <w:p>
      <w:pPr>
        <w:pStyle w:val="ConsPlusTitle"/>
        <w:jc w:val="center"/>
        <w:rPr/>
      </w:pPr>
      <w:r>
        <w:rPr>
          <w:sz w:val="24"/>
        </w:rPr>
        <w:t>ДО ДНЯ ВСТУПЛЕНИЯ В СИЛУ ТЕХНИЧЕСКИХ РЕГЛАМЕНТОВ</w:t>
      </w:r>
    </w:p>
    <w:p>
      <w:pPr>
        <w:pStyle w:val="ConsPlusTitle"/>
        <w:jc w:val="center"/>
        <w:rPr/>
      </w:pPr>
      <w:r>
        <w:rPr>
          <w:sz w:val="24"/>
        </w:rPr>
        <w:t>В СООТВЕТСТВИИ С ФЕДЕРАЛЬНЫМ ЗАКОНОМ "О ТЕХНИЧЕСКОМ</w:t>
      </w:r>
    </w:p>
    <w:p>
      <w:pPr>
        <w:pStyle w:val="ConsPlusTitle"/>
        <w:jc w:val="center"/>
        <w:rPr/>
      </w:pPr>
      <w:r>
        <w:rPr>
          <w:sz w:val="24"/>
        </w:rPr>
        <w:t>РЕГУЛИРОВАНИИ", В ОТНОШЕНИИ ЭЛЕКТРИЧЕСКОЙ ЭНЕРГИИ</w:t>
      </w:r>
    </w:p>
    <w:p>
      <w:pPr>
        <w:pStyle w:val="ConsPlusTitle"/>
        <w:jc w:val="center"/>
        <w:rPr/>
      </w:pPr>
      <w:r>
        <w:rPr>
          <w:sz w:val="24"/>
        </w:rPr>
        <w:t>В ЭЛЕКТРИЧЕСКИХ СЕТЯХ ОБЩЕГО НАЗНАЧЕНИЯ ПЕРЕМЕННОГО</w:t>
      </w:r>
    </w:p>
    <w:p>
      <w:pPr>
        <w:pStyle w:val="ConsPlusTitle"/>
        <w:jc w:val="center"/>
        <w:rPr/>
      </w:pPr>
      <w:r>
        <w:rPr>
          <w:sz w:val="24"/>
        </w:rPr>
        <w:t>ТРЕХФАЗНОГО И ОДНОФАЗНОГО ТОКА ЧАСТОТОЙ 50 ГЦ,</w:t>
      </w:r>
    </w:p>
    <w:p>
      <w:pPr>
        <w:pStyle w:val="ConsPlusTitle"/>
        <w:jc w:val="center"/>
        <w:rPr/>
      </w:pPr>
      <w:r>
        <w:rPr>
          <w:sz w:val="24"/>
        </w:rPr>
        <w:t>В ОТНОШЕНИИ ПРОДУКЦИИ И СВЯЗАННЫХ С ТРЕБОВАНИЯМИ</w:t>
      </w:r>
    </w:p>
    <w:p>
      <w:pPr>
        <w:pStyle w:val="ConsPlusTitle"/>
        <w:jc w:val="center"/>
        <w:rPr/>
      </w:pPr>
      <w:r>
        <w:rPr>
          <w:sz w:val="24"/>
        </w:rPr>
        <w:t>К ПРОДУКЦИИ ПРОЦЕССОВ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(введены Постановлением Правительства РФ от 28.08.2024 N 1154;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в ред. Постановления Правительства РФ от 28.12.2024 N 1955)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Объектом оценки соблюдения обязательных требований в отношении видов продукции по перечню согласно </w:t>
      </w:r>
      <w:r>
        <w:rPr>
          <w:color w:val="0000FF"/>
          <w:sz w:val="24"/>
        </w:rPr>
        <w:t>приложению</w:t>
      </w:r>
      <w:r>
        <w:rPr>
          <w:sz w:val="24"/>
        </w:rPr>
        <w:t xml:space="preserve"> (далее - продукция), осуществляемой в рамках федерального государственного контроля (надзора), установленного пунктом 15 статьи 46 Федерального закона "О техническом регулировании", являются: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Федерации", - в рамках пункта 1 части 1 статьи 16 Федерального закона "О государственном контроле (надзоре) и муниципальном контроле в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продукция - в рамках пункта 2 части 1 статьи 16 Федерального закона "О государственном контроле (надзоре) и муниципальном контроле в Российской Федерации".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Предметом федерального государственного контроля (надзора), установленного пунктом 15 статьи 46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статьями 4 - 8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 (надзора);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 отношении кабелей, проводов и шнуров на стадиях обращения, разработки (проектирования) и изготовления (производства) - статьями 3 - 8 ТР ТС 004/2011;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пунктами 15.1 - 15.3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г) пунктами 8.1 и 9.1 - 9.8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д) в отношении портландцемента, цемента глиноземистого, цемента шлакового, цемента суперсульфатного и аналогичных гидравлических цементов, неокрашенных или окрашенных, готовых или в форме клинкеров: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на стадии производства: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1 и 2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1 - 4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1 - 4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1.3.1 - 1.3.15, 1.4 и разделами 2 - 4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5.1 и 5.2, разделами 6 и 7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5.1 и 5.4 и разделами 6 - 10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5.1 - 5.15, разделами 6, 7 и 9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5.1 - 5.10, разделами 6 и 7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5.1 - 5.4 и разделами 6 - 8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5.1 - 5.3, разделами 6, 7 и 9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4, 6 - 13 и 15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5, 6, 9, 10 и 12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на стадии обращения: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разделом 1 и пунктами 4.2 - 4.4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1, 3 и 4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1, 3 и 4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1.3 и 1.4, разделами 3 и 4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5, 6 и 8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5 - 7 и 9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5, 6, 8 и 9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5, 6 и 8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5, 7 и 8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5, 6 и 8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4, 6 - 10, 12 и 13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5 - 9, 11 и 12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е) в отношении радиаторов центрального отопления и их секций чугунных на стадиях производства и обращения - пунктами 5.1 - 5.7, 5.17, 5.18, 6.1 и 6.2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ж) в отношении радиаторов центрального отопления и их секций стальных на стадиях производства и обращения - пунктами 5.1 - 5.7, 5.9, 5.17, 5.18, 6.1 и 6.2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з) в отношении радиаторов центрального отопления и их секций биметаллических на стадиях производства и обращения - пунктами 5.1 - 5.7, 5.17, 5.18, 6.1 и 6.2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и) в отношении радиаторов центрального отопления и их секций алюминиевых на стадиях производства и обращения - пунктами 5.1 - 5.7, 5.11, 5.17, 5.18, 6.1 и 6.2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к) в отношении радиаторов центрального отопления и их секций из прочих металлов на стадиях производства и обращения - пунктами 5.1 - 5.7, 5.17, 5.18, 6.1 и 6.2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л) в отношении конвекторов отопительных чугунных на стадиях производства и обращения - пунктами 5.1 - 5.7, 5.13, 5.17, 5.18, 6.1 и 6.2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м) в отношении конвекторов отопительных из прочих металлов на стадиях производства и обращения - пунктами 5.1 - 5.7, 5.13, 5.17, 5.18, 6.1 и 6.2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н) в отношении конвекторов отопительных стальных на стадиях производства и обращения - пунктами 5.1 - 5.7, 5.13, 5.17, 5.18, 6.1 и 6.2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о) в отношении смесей сухих строительных: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на стадии производства: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4.7 - 4.11, 4.13 - 4.18 и 4.20 межгосударственного стандарта ГОСТ 31357-2007 "Смеси сухие строительные на цементном вяжущем. Общие технические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разделом 5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4.1 - 4.4, 4.5.2 - 4.6.2 и 4.3 (за исключением требований к капиллярному водопоглощению), 4.6.4, 4.7 и разделом 5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разделом 5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4.1 - 4.4.1, 4.4.3 - 4.9 и разделом 5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4.1 - 4.4.1, 4.4.3 - 4.6.4, 4.6.6 - 4.9 и разделом 5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разделом 5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4.1 - 4.9 и разделом 5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4.1 - 4.4.2, 4.5.2 - 4.5.5, 4.6, 4.7, 5.2 и 5.3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4.1 - 4.4.1, 4.5.2 - 4.5.4, 4.6 - 4.8, 5.2 и 5.3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4.1 - 4.4.1, 4.4.3 - 4.6, 4.8 и разделом 5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 и 4.5 - 4.8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4.1 - 4.5.1, 4.6 - 4.9 и разделом 5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4.4.1, 4.4.3 - 4.8 и разделом 5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4.4.1, 4.4.3 - 4.8 и разделом 5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4.4.1, 4.4.3 - 4.8 и разделом 5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4.5, 4.6.2, 4.6.3, 4.7, 4.8, 4.9.1 - 4.9.3, 4.9.5 и разделом 5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4.1 - 4.2.3, 4.4 - 4.5 и разделом 5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на стадии обращения: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4.7 - 4.11, 4.13 - 4.18 и 4.20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разделом 5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4.1 - 4.4, 4.5.2 - 4.6.2, 4.6.4, 4.7, 4.8 и разделом 5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разделом 5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4.1 - 4.4.1, 4.4.3 - 4.9 и разделом 5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4.1 - 4.4.1, 4.4.3 - 4.6.4, 4.6.6 - 4.7, 4.8, 4.9 и разделом 5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разделом 5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разделами 4 и 5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4.1 - 4.4.2, 4.5.2 - 4.5.5, 4.6, 4.7, 4.8, 5.2 и 5.3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4.1 - 4.4.1, 4.5.2 - 4.5.4, 4.6 - 4.7, 4.8, 5.2 и 5.3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4.1 - 4.4.1, 4.4.3 - 4.6.5, 4.8 и разделом 5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 и 4.5 - 4.8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4.1 - 4.5.1, 4.6 - 4.9 и разделом 5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4.4.1, 4.4.3 - 4.7, 4.8 и разделом 5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4.4.1, 4.4.3 - 4.7, 4.8 и разделом 5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4.4.1, 4.4.3 - 4.7, 4.8 и разделом 5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4.1 - 4.3, 4.5, 4.6.2, 4.6.3, 4.7, 4.8, 4.9.1, 4.9.2, 4.9.3, 4.9.5 и разделом 5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пунктами 4.1 - 4.2.3, 4.4 - 4.5 и разделом 5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п) в отношении растворов строительных на стадиях производства и обращения - пунктами 4.1 - 4.7, 4.9 - 4.14.1, 4.14.3 - 4.14.6, 4.14.8 - 4.14.14 и 4.15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р) в отношении смесей бетонных: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на стадии производства - разделами 5 - 7 и 10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на стадии обращения - разделами 5 и 7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определенными Решением Коллегии Евразийской экономической комиссии от 11 мая 2023 г. N 55 "О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Учет объектов государственного контроля (надзора) осуществляется на основании: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информации, получаемой в рамках межведомственного взаимодействия;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общедоступной информации;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в) информации, получаемой от отраслевых ассоциаций (объединений, союзов);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продукции.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пунктом 15 статьи 46 Федерального закона "О техническом регулировании", посредством: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а) внеплановых контрольных (надзорных) мероприятий, проводимых по согласованию с органами прокуратуры, по основаниям, предусмотренным абзацами вторым - пятым и одиннадцатым подпункта "а" пункта 3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б) внеплановых контрольных (надзорных) мероприятий, проводимых без согласования с органами прокуратуры, по основаниям, предусмотренным абзацами вторым - пятым подпункта "б" пункта 3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6. В случае проведения выездной проверки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пунктом 11(17)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пунктом 15 статьи 46 Федерального закона "О техническом регулировании", в отношении продукции и связанных с требованиями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доля продукции, не 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базовое значение это 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базовое значение доли продукции, не соответствующей обязательным требованиям, по результатам 2023 года определяется решением Государственной комиссии по противодействию незаконному обороту промышленной продукции.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государственного контроля (надзора) в отношении указанной продукции.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Целевое значение доли продукции, не соответствующей обязательным требованиям, без учета динамики рынка определяется: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 итогам 2024 года - как снижение не менее чем на 5 процентных пунктов по отношению к показателю, установленному по результатам 2023 года;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>
      <w:pPr>
        <w:pStyle w:val="ConsPlusNormal"/>
        <w:jc w:val="both"/>
        <w:rPr/>
      </w:pPr>
      <w:r>
        <w:rPr>
          <w:sz w:val="24"/>
        </w:rPr>
        <w:t>(в ред. Постановления Правительства РФ от 28.12.2024 N 1955)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jc w:val="center"/>
        <w:rPr/>
      </w:pPr>
      <w:r>
        <w:rPr/>
        <w:drawing>
          <wp:inline distT="0" distB="0" distL="0" distR="0">
            <wp:extent cx="765810" cy="240030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40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где: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ЦЗ - целевое значение доли продукции, не соответствующей обязательным требованиям (процентов);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ФЗ - фактическое значение доли продукции, не соответствующей обязательным требованиям (процентов), рассчитываемое по формуле:</w:t>
      </w:r>
    </w:p>
    <w:p>
      <w:pPr>
        <w:pStyle w:val="ConsPlusNormal"/>
        <w:jc w:val="center"/>
        <w:rPr/>
      </w:pPr>
      <w:r>
        <w:rPr/>
      </w:r>
    </w:p>
    <w:p>
      <w:pPr>
        <w:pStyle w:val="ConsPlusNormal"/>
        <w:jc w:val="center"/>
        <w:rPr/>
      </w:pPr>
      <w:r>
        <w:rPr>
          <w:sz w:val="24"/>
        </w:rPr>
        <w:t>БЗ - проценты снижения,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где: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БЗ - базовое значение доли продукции, не соответствующей обязательным требованиям (процентов);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проценты снижения - снижение доли продукции, не соответствующей обязательным 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1"/>
        <w:rPr/>
      </w:pPr>
      <w:r>
        <w:rPr>
          <w:sz w:val="24"/>
        </w:rPr>
        <w:t>Приложение</w:t>
      </w:r>
    </w:p>
    <w:p>
      <w:pPr>
        <w:pStyle w:val="ConsPlusNormal"/>
        <w:jc w:val="right"/>
        <w:rPr/>
      </w:pPr>
      <w:r>
        <w:rPr>
          <w:sz w:val="24"/>
        </w:rPr>
        <w:t>к особенностям оценки соблюдения</w:t>
      </w:r>
    </w:p>
    <w:p>
      <w:pPr>
        <w:pStyle w:val="ConsPlusNormal"/>
        <w:jc w:val="right"/>
        <w:rPr/>
      </w:pPr>
      <w:r>
        <w:rPr>
          <w:sz w:val="24"/>
        </w:rPr>
        <w:t>обязательных требований, установленных</w:t>
      </w:r>
    </w:p>
    <w:p>
      <w:pPr>
        <w:pStyle w:val="ConsPlusNormal"/>
        <w:jc w:val="right"/>
        <w:rPr/>
      </w:pPr>
      <w:r>
        <w:rPr>
          <w:sz w:val="24"/>
        </w:rPr>
        <w:t>техническими регламентами в отношении</w:t>
      </w:r>
    </w:p>
    <w:p>
      <w:pPr>
        <w:pStyle w:val="ConsPlusNormal"/>
        <w:jc w:val="right"/>
        <w:rPr/>
      </w:pPr>
      <w:r>
        <w:rPr>
          <w:sz w:val="24"/>
        </w:rPr>
        <w:t>колесных транспортных средств (шасси)</w:t>
      </w:r>
    </w:p>
    <w:p>
      <w:pPr>
        <w:pStyle w:val="ConsPlusNormal"/>
        <w:jc w:val="right"/>
        <w:rPr/>
      </w:pPr>
      <w:r>
        <w:rPr>
          <w:sz w:val="24"/>
        </w:rPr>
        <w:t>и компонентов транспортных средств</w:t>
      </w:r>
    </w:p>
    <w:p>
      <w:pPr>
        <w:pStyle w:val="ConsPlusNormal"/>
        <w:jc w:val="right"/>
        <w:rPr/>
      </w:pPr>
      <w:r>
        <w:rPr>
          <w:sz w:val="24"/>
        </w:rPr>
        <w:t>(шасси), находящихся в обращении</w:t>
      </w:r>
    </w:p>
    <w:p>
      <w:pPr>
        <w:pStyle w:val="ConsPlusNormal"/>
        <w:jc w:val="right"/>
        <w:rPr/>
      </w:pPr>
      <w:r>
        <w:rPr>
          <w:sz w:val="24"/>
        </w:rPr>
        <w:t>(до начала их эксплуатации),</w:t>
      </w:r>
    </w:p>
    <w:p>
      <w:pPr>
        <w:pStyle w:val="ConsPlusNormal"/>
        <w:jc w:val="right"/>
        <w:rPr/>
      </w:pPr>
      <w:r>
        <w:rPr>
          <w:sz w:val="24"/>
        </w:rPr>
        <w:t>автомобильного бензина, дизельного</w:t>
      </w:r>
    </w:p>
    <w:p>
      <w:pPr>
        <w:pStyle w:val="ConsPlusNormal"/>
        <w:jc w:val="right"/>
        <w:rPr/>
      </w:pPr>
      <w:r>
        <w:rPr>
          <w:sz w:val="24"/>
        </w:rPr>
        <w:t>топлива, судового топлива и мазута,</w:t>
      </w:r>
    </w:p>
    <w:p>
      <w:pPr>
        <w:pStyle w:val="ConsPlusNormal"/>
        <w:jc w:val="right"/>
        <w:rPr/>
      </w:pPr>
      <w:r>
        <w:rPr>
          <w:sz w:val="24"/>
        </w:rPr>
        <w:t>или обязательных требований, подлежащих</w:t>
      </w:r>
    </w:p>
    <w:p>
      <w:pPr>
        <w:pStyle w:val="ConsPlusNormal"/>
        <w:jc w:val="right"/>
        <w:rPr/>
      </w:pPr>
      <w:r>
        <w:rPr>
          <w:sz w:val="24"/>
        </w:rPr>
        <w:t>применению до дня вступления в силу</w:t>
      </w:r>
    </w:p>
    <w:p>
      <w:pPr>
        <w:pStyle w:val="ConsPlusNormal"/>
        <w:jc w:val="right"/>
        <w:rPr/>
      </w:pPr>
      <w:r>
        <w:rPr>
          <w:sz w:val="24"/>
        </w:rPr>
        <w:t>технических регламентов в соответствии</w:t>
      </w:r>
    </w:p>
    <w:p>
      <w:pPr>
        <w:pStyle w:val="ConsPlusNormal"/>
        <w:jc w:val="right"/>
        <w:rPr/>
      </w:pPr>
      <w:r>
        <w:rPr>
          <w:sz w:val="24"/>
        </w:rPr>
        <w:t>с Федеральным законом "О техническом</w:t>
      </w:r>
    </w:p>
    <w:p>
      <w:pPr>
        <w:pStyle w:val="ConsPlusNormal"/>
        <w:jc w:val="right"/>
        <w:rPr/>
      </w:pPr>
      <w:r>
        <w:rPr>
          <w:sz w:val="24"/>
        </w:rPr>
        <w:t>регулировании", в отношении электрической</w:t>
      </w:r>
    </w:p>
    <w:p>
      <w:pPr>
        <w:pStyle w:val="ConsPlusNormal"/>
        <w:jc w:val="right"/>
        <w:rPr/>
      </w:pPr>
      <w:r>
        <w:rPr>
          <w:sz w:val="24"/>
        </w:rPr>
        <w:t>энергии в электрических сетях общего</w:t>
      </w:r>
    </w:p>
    <w:p>
      <w:pPr>
        <w:pStyle w:val="ConsPlusNormal"/>
        <w:jc w:val="right"/>
        <w:rPr/>
      </w:pPr>
      <w:r>
        <w:rPr>
          <w:sz w:val="24"/>
        </w:rPr>
        <w:t>назначения переменного трехфазного</w:t>
      </w:r>
    </w:p>
    <w:p>
      <w:pPr>
        <w:pStyle w:val="ConsPlusNormal"/>
        <w:jc w:val="right"/>
        <w:rPr/>
      </w:pPr>
      <w:r>
        <w:rPr>
          <w:sz w:val="24"/>
        </w:rPr>
        <w:t>и однофазного тока частотой 50 Гц,</w:t>
      </w:r>
    </w:p>
    <w:p>
      <w:pPr>
        <w:pStyle w:val="ConsPlusNormal"/>
        <w:jc w:val="right"/>
        <w:rPr/>
      </w:pPr>
      <w:r>
        <w:rPr>
          <w:sz w:val="24"/>
        </w:rPr>
        <w:t>в отношении продукции и связанных</w:t>
      </w:r>
    </w:p>
    <w:p>
      <w:pPr>
        <w:pStyle w:val="ConsPlusNormal"/>
        <w:jc w:val="right"/>
        <w:rPr/>
      </w:pPr>
      <w:r>
        <w:rPr>
          <w:sz w:val="24"/>
        </w:rPr>
        <w:t>с требованиями к продукции процессов</w:t>
      </w:r>
    </w:p>
    <w:p>
      <w:pPr>
        <w:pStyle w:val="ConsPlusNormal"/>
        <w:jc w:val="center"/>
        <w:rPr/>
      </w:pPr>
      <w:r>
        <w:rPr/>
      </w:r>
      <w:bookmarkStart w:id="33" w:name="P467"/>
      <w:bookmarkStart w:id="34" w:name="P467"/>
      <w:bookmarkEnd w:id="34"/>
    </w:p>
    <w:p>
      <w:pPr>
        <w:pStyle w:val="ConsPlusTitle"/>
        <w:jc w:val="center"/>
        <w:rPr/>
      </w:pPr>
      <w:bookmarkStart w:id="35" w:name="P467"/>
      <w:bookmarkEnd w:id="35"/>
      <w:r>
        <w:rPr>
          <w:sz w:val="24"/>
        </w:rPr>
        <w:t>ПЕРЕЧЕНЬ</w:t>
      </w:r>
    </w:p>
    <w:p>
      <w:pPr>
        <w:pStyle w:val="ConsPlusTitle"/>
        <w:jc w:val="center"/>
        <w:rPr/>
      </w:pPr>
      <w:r>
        <w:rPr>
          <w:sz w:val="24"/>
        </w:rPr>
        <w:t>ВИДОВ ПРОДУКЦИИ, ОЦЕНКА СОБЛЮДЕНИЯ ОБЯЗАТЕЛЬНЫХ</w:t>
      </w:r>
    </w:p>
    <w:p>
      <w:pPr>
        <w:pStyle w:val="ConsPlusTitle"/>
        <w:jc w:val="center"/>
        <w:rPr/>
      </w:pPr>
      <w:r>
        <w:rPr>
          <w:sz w:val="24"/>
        </w:rPr>
        <w:t>ТРЕБОВАНИЙ К КОТОРОЙ ОСУЩЕСТВЛЯЕТСЯ В РАМКАХ ФЕДЕРАЛЬНОГО</w:t>
      </w:r>
    </w:p>
    <w:p>
      <w:pPr>
        <w:pStyle w:val="ConsPlusTitle"/>
        <w:jc w:val="center"/>
        <w:rPr/>
      </w:pPr>
      <w:r>
        <w:rPr>
          <w:sz w:val="24"/>
        </w:rPr>
        <w:t>ГОСУДАРСТВЕННОГО КОНТРОЛЯ (НАДЗОРА) ЗА СОБЛЮДЕНИЕМ</w:t>
      </w:r>
    </w:p>
    <w:p>
      <w:pPr>
        <w:pStyle w:val="ConsPlusTitle"/>
        <w:jc w:val="center"/>
        <w:rPr/>
      </w:pPr>
      <w:r>
        <w:rPr>
          <w:sz w:val="24"/>
        </w:rPr>
        <w:t>ТРЕБОВАНИЙ, УСТАНОВЛЕННЫХ ТЕХНИЧЕСКИМИ РЕГЛАМЕНТАМИ</w:t>
      </w:r>
    </w:p>
    <w:p>
      <w:pPr>
        <w:pStyle w:val="ConsPlusTitle"/>
        <w:jc w:val="center"/>
        <w:rPr/>
      </w:pPr>
      <w:r>
        <w:rPr>
          <w:sz w:val="24"/>
        </w:rPr>
        <w:t>В ОТНОШЕНИИ КОЛЕСНЫХ ТРАНСПОРТНЫХ СРЕДСТВ (ШАССИ)</w:t>
      </w:r>
    </w:p>
    <w:p>
      <w:pPr>
        <w:pStyle w:val="ConsPlusTitle"/>
        <w:jc w:val="center"/>
        <w:rPr/>
      </w:pPr>
      <w:r>
        <w:rPr>
          <w:sz w:val="24"/>
        </w:rPr>
        <w:t>И КОМПОНЕНТОВ ТРАНСПОРТНЫХ СРЕДСТВ (ШАССИ), НАХОДЯЩИХСЯ</w:t>
      </w:r>
    </w:p>
    <w:p>
      <w:pPr>
        <w:pStyle w:val="ConsPlusTitle"/>
        <w:jc w:val="center"/>
        <w:rPr/>
      </w:pPr>
      <w:r>
        <w:rPr>
          <w:sz w:val="24"/>
        </w:rPr>
        <w:t>В ОБРАЩЕНИИ (ДО НАЧАЛА ИХ ЭКСПЛУАТАЦИИ), АВТОМОБИЛЬНОГО</w:t>
      </w:r>
    </w:p>
    <w:p>
      <w:pPr>
        <w:pStyle w:val="ConsPlusTitle"/>
        <w:jc w:val="center"/>
        <w:rPr/>
      </w:pPr>
      <w:r>
        <w:rPr>
          <w:sz w:val="24"/>
        </w:rPr>
        <w:t>БЕНЗИНА, ДИЗЕЛЬНОГО ТОПЛИВА, СУДОВОГО ТОПЛИВА И МАЗУТА,</w:t>
      </w:r>
    </w:p>
    <w:p>
      <w:pPr>
        <w:pStyle w:val="ConsPlusTitle"/>
        <w:jc w:val="center"/>
        <w:rPr/>
      </w:pPr>
      <w:r>
        <w:rPr>
          <w:sz w:val="24"/>
        </w:rPr>
        <w:t>ИЛИ ОБЯЗАТЕЛЬНЫХ ТРЕБОВАНИЙ, ПОДЛЕЖАЩИХ ПРИМЕНЕНИЮ ДО ДНЯ</w:t>
      </w:r>
    </w:p>
    <w:p>
      <w:pPr>
        <w:pStyle w:val="ConsPlusTitle"/>
        <w:jc w:val="center"/>
        <w:rPr/>
      </w:pPr>
      <w:r>
        <w:rPr>
          <w:sz w:val="24"/>
        </w:rPr>
        <w:t>ВСТУПЛЕНИЯ В СИЛУ ТЕХНИЧЕСКИХ РЕГЛАМЕНТОВ В СООТВЕТСТВИИ</w:t>
      </w:r>
    </w:p>
    <w:p>
      <w:pPr>
        <w:pStyle w:val="ConsPlusTitle"/>
        <w:jc w:val="center"/>
        <w:rPr/>
      </w:pPr>
      <w:r>
        <w:rPr>
          <w:sz w:val="24"/>
        </w:rPr>
        <w:t>С ФЕДЕРАЛЬНЫМ ЗАКОНОМ "О ТЕХНИЧЕСКОМ РЕГУЛИРОВАНИИ",</w:t>
      </w:r>
    </w:p>
    <w:p>
      <w:pPr>
        <w:pStyle w:val="ConsPlusTitle"/>
        <w:jc w:val="center"/>
        <w:rPr/>
      </w:pPr>
      <w:r>
        <w:rPr>
          <w:sz w:val="24"/>
        </w:rPr>
        <w:t>В ОТНОШЕНИИ ЭЛЕКТРИЧЕСКОЙ ЭНЕРГИИ В ЭЛЕКТРИЧЕСКИХ СЕТЯХ</w:t>
      </w:r>
    </w:p>
    <w:p>
      <w:pPr>
        <w:pStyle w:val="ConsPlusTitle"/>
        <w:jc w:val="center"/>
        <w:rPr/>
      </w:pPr>
      <w:r>
        <w:rPr>
          <w:sz w:val="24"/>
        </w:rPr>
        <w:t>ОБЩЕГО НАЗНАЧЕНИЯ ПЕРЕМЕННОГО ТРЕХФАЗНОГО</w:t>
      </w:r>
    </w:p>
    <w:p>
      <w:pPr>
        <w:pStyle w:val="ConsPlusTitle"/>
        <w:jc w:val="center"/>
        <w:rPr/>
      </w:pPr>
      <w:r>
        <w:rPr>
          <w:sz w:val="24"/>
        </w:rPr>
        <w:t>И ОДНОФАЗНОГО ТОКА ЧАСТОТОЙ 50 ГЦ</w:t>
      </w:r>
    </w:p>
    <w:p>
      <w:pPr>
        <w:pStyle w:val="ConsPlusNormal"/>
        <w:ind w:firstLine="540"/>
        <w:jc w:val="both"/>
        <w:rPr/>
      </w:pPr>
      <w:r>
        <w:rPr/>
      </w:r>
    </w:p>
    <w:tbl>
      <w:tblPr>
        <w:tblW w:w="9039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350"/>
        <w:gridCol w:w="2688"/>
      </w:tblGrid>
      <w:tr>
        <w:trPr/>
        <w:tc>
          <w:tcPr>
            <w:tcW w:w="6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Вид продукции</w:t>
            </w:r>
          </w:p>
        </w:tc>
        <w:tc>
          <w:tcPr>
            <w:tcW w:w="268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Код ТН ВЭД ЕАЭС </w:t>
            </w:r>
            <w:r>
              <w:rPr>
                <w:color w:val="0000FF"/>
                <w:sz w:val="24"/>
              </w:rPr>
              <w:t>&lt;*&gt;</w:t>
            </w:r>
          </w:p>
        </w:tc>
      </w:tr>
      <w:tr>
        <w:trPr/>
        <w:tc>
          <w:tcPr>
            <w:tcW w:w="6350" w:type="dxa"/>
            <w:tcBorders>
              <w:top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2523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Смеси сухие строительные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2520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2523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3214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3816 00 000 0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3824 50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Растворы строительные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2523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3214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3816 00 000 0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3824 50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Смеси бетонные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2523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3214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3816 00 000 0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3824 50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Радиаторы центрального отопления и их секции чугунные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7322 11 000 0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Радиаторы центрального отопления и их секции стальные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7322 19 000 0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Радиаторы центрального отопления и их секции биметаллические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7322 19 000 0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7616 99 100 2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7616 99 100 4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7616 99 900 8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Радиаторы центрального отопления и их секции алюминиевые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7616 99 100 3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7616 99 100 4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7616 99 900 8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7418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7419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Конвекторы отопительные чугунные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7322 90 000 9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7323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7325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7326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8516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Конвекторы отопительные из прочих металлов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7418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7419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7616 99 100 8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7616 99 900 8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8516</w:t>
            </w:r>
          </w:p>
        </w:tc>
      </w:tr>
      <w:tr>
        <w:trPr/>
        <w:tc>
          <w:tcPr>
            <w:tcW w:w="6350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Конвекторы отопительные стальные</w:t>
            </w:r>
          </w:p>
        </w:tc>
        <w:tc>
          <w:tcPr>
            <w:tcW w:w="2688" w:type="dxa"/>
            <w:tcBorders/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7322 90 000 9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7323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7325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7326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из 8516</w:t>
            </w:r>
          </w:p>
        </w:tc>
      </w:tr>
      <w:tr>
        <w:trPr/>
        <w:tc>
          <w:tcPr>
            <w:tcW w:w="6350" w:type="dxa"/>
            <w:tcBorders>
              <w:bottom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Кабели, провода и шнуры</w:t>
            </w:r>
          </w:p>
        </w:tc>
        <w:tc>
          <w:tcPr>
            <w:tcW w:w="2688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8544 49 910 1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8544 49 910 8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8544 49 950 1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8544 49 950 9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8544 49 990 0</w:t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--------------------------------</w:t>
      </w:r>
      <w:bookmarkStart w:id="36" w:name="P545"/>
    </w:p>
    <w:p>
      <w:pPr>
        <w:pStyle w:val="ConsPlusNormal"/>
        <w:spacing w:before="240" w:after="0"/>
        <w:ind w:firstLine="540"/>
        <w:jc w:val="both"/>
        <w:rPr/>
      </w:pPr>
      <w:bookmarkEnd w:id="36"/>
      <w:r>
        <w:rPr>
          <w:sz w:val="24"/>
        </w:rPr>
        <w:t>&lt;*&gt; Коды ТН ВЭД ЕАЭС для видов продукции соответствуют кодам ТН ВЭД ЕАЭС, установленным для видов продукции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и Решением Коллегии Евразийской 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004/2011), в отношении которой при помещении под таможенные процедуры подтверждается соблюдение мер технического регулирования.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  <w:bookmarkStart w:id="37" w:name="P551"/>
      <w:bookmarkStart w:id="38" w:name="P551"/>
      <w:bookmarkEnd w:id="38"/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bookmarkStart w:id="39" w:name="P551"/>
      <w:bookmarkEnd w:id="39"/>
      <w:r>
        <w:rPr>
          <w:sz w:val="24"/>
        </w:rPr>
        <w:t>Приложение N 5</w:t>
      </w:r>
    </w:p>
    <w:p>
      <w:pPr>
        <w:pStyle w:val="ConsPlusNormal"/>
        <w:jc w:val="right"/>
        <w:rPr/>
      </w:pPr>
      <w:r>
        <w:rPr>
          <w:sz w:val="24"/>
        </w:rPr>
        <w:t>к постановлению Правительства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от 10 марта 2022 г. N 336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(введено Постановлением Правительства РФ от 11.09.2024 N 1234)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Для служебного пользования.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4294963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Style9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39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39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Style9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39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Постановление Правительства РФ от 10.03.2022 N 336</w:t>
            <w:br/>
            <w:t>(ред. от 25.09.2026)</w:t>
            <w:br/>
            <w:t>"Об особенностях организации и осуществления гос...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Style w:val="Style9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08.10.2026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Постановление Правительства РФ от 10.03.2022 N 336</w:t>
            <w:br/>
            <w:t>(ред. от 25.09.2026)</w:t>
            <w:br/>
            <w:t>"Об особенностях организации и осуществления гос...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Style w:val="Style9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08.10.2026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Calibri" w:hAnsi="Calibri" w:eastAsia="Noto Serif CJK SC" w:cs="FreeSans"/>
      <w:color w:val="auto"/>
      <w:kern w:val="2"/>
      <w:sz w:val="22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Noto Serif CJK SC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Noto Serif CJK SC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Noto Serif CJK SC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Noto Serif CJK SC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Noto Serif CJK SC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Noto Serif CJK SC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Noto Serif CJK SC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Noto Serif CJK SC"/>
      <w:color w:val="auto"/>
      <w:kern w:val="2"/>
      <w:sz w:val="24"/>
      <w:szCs w:val="24"/>
      <w:lang w:val="ru-RU" w:eastAsia="zh-CN" w:bidi="hi-IN"/>
    </w:rPr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image" Target="media/image2.wmf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LibreOffice/25.2.6.2$Linux_X86_64 LibreOffice_project/520$Build-2</Application>
  <AppVersion>15.0000</AppVersion>
  <Pages>39</Pages>
  <Words>13032</Words>
  <Characters>93868</Characters>
  <CharactersWithSpaces>106383</CharactersWithSpaces>
  <Paragraphs>523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2026-10-08T08:41:46Z</dcterms:created>
  <dc:creator/>
  <dc:description/>
  <dc:language>ru-RU</dc:language>
  <cp:lastModifiedBy/>
  <cp:revision>0</cp:revision>
  <dc:subject/>
  <dc:title>Постановление Правительства РФ от 10.03.2022 N 336
(ред. от 25.09.2026)
"Об особенностях организации и осуществления государственного контроля (надзора), муниципального контроля"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